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5F9CA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 xml:space="preserve">OFFICIAL COORDINATION REQUEST FOR </w:t>
      </w:r>
    </w:p>
    <w:p w14:paraId="70DC64DD" w14:textId="77777777" w:rsidR="00B43BDE" w:rsidRPr="00B86248" w:rsidRDefault="00B43BDE" w:rsidP="00B43BDE">
      <w:pPr>
        <w:pStyle w:val="PlainText"/>
        <w:jc w:val="center"/>
        <w:rPr>
          <w:rFonts w:ascii="Arial" w:hAnsi="Arial" w:cs="Arial"/>
          <w:b/>
        </w:rPr>
      </w:pPr>
      <w:r w:rsidRPr="00B86248">
        <w:rPr>
          <w:rFonts w:ascii="Arial" w:hAnsi="Arial" w:cs="Arial"/>
          <w:b/>
        </w:rPr>
        <w:t>NON-ROUTINE OPERATIONS AND MAINTENANCE</w:t>
      </w:r>
    </w:p>
    <w:p w14:paraId="5216721D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422497E1" w14:textId="77777777" w:rsidR="00B43BDE" w:rsidRPr="00B86248" w:rsidRDefault="00B43BDE" w:rsidP="00B43BDE">
      <w:pPr>
        <w:pStyle w:val="PlainText"/>
        <w:rPr>
          <w:rFonts w:ascii="Arial" w:hAnsi="Arial" w:cs="Arial"/>
          <w:b/>
        </w:rPr>
      </w:pPr>
    </w:p>
    <w:p w14:paraId="10E3684F" w14:textId="29BB1DE9" w:rsidR="00650AFF" w:rsidRPr="00CB7AF9" w:rsidRDefault="00650AFF" w:rsidP="00B43BDE">
      <w:pPr>
        <w:pStyle w:val="PlainText"/>
        <w:rPr>
          <w:rFonts w:ascii="Times New Roman" w:hAnsi="Times New Roman" w:cs="Times New Roman"/>
          <w:i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COORDINATION TITLE-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22BON</w:t>
      </w:r>
      <w:r w:rsidR="002D39AD">
        <w:rPr>
          <w:rFonts w:ascii="Times New Roman" w:hAnsi="Times New Roman" w:cs="Times New Roman"/>
          <w:b/>
          <w:sz w:val="22"/>
          <w:szCs w:val="22"/>
        </w:rPr>
        <w:t>0</w:t>
      </w:r>
      <w:r w:rsidR="00462959">
        <w:rPr>
          <w:rFonts w:ascii="Times New Roman" w:hAnsi="Times New Roman" w:cs="Times New Roman"/>
          <w:b/>
          <w:sz w:val="22"/>
          <w:szCs w:val="22"/>
        </w:rPr>
        <w:t>96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 xml:space="preserve"> MOC BON </w:t>
      </w:r>
      <w:r w:rsidR="00F8354A" w:rsidRPr="00CB7AF9">
        <w:rPr>
          <w:rFonts w:ascii="Times New Roman" w:hAnsi="Times New Roman" w:cs="Times New Roman"/>
          <w:b/>
          <w:sz w:val="22"/>
          <w:szCs w:val="22"/>
        </w:rPr>
        <w:t xml:space="preserve">Modified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Involuntary</w:t>
      </w:r>
      <w:r w:rsidR="00F8354A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Spill Pattern</w:t>
      </w:r>
      <w:r w:rsidR="009B5E94">
        <w:rPr>
          <w:rFonts w:ascii="Times New Roman" w:hAnsi="Times New Roman" w:cs="Times New Roman"/>
          <w:b/>
          <w:sz w:val="22"/>
          <w:szCs w:val="22"/>
        </w:rPr>
        <w:t>s</w:t>
      </w:r>
    </w:p>
    <w:p w14:paraId="7F2562CE" w14:textId="77B8F7A0" w:rsidR="00B43BDE" w:rsidRPr="00CB7AF9" w:rsidRDefault="00B43BD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COORDINATION DATE- </w:t>
      </w:r>
      <w:r w:rsidR="0061151A">
        <w:rPr>
          <w:rFonts w:ascii="Times New Roman" w:hAnsi="Times New Roman" w:cs="Times New Roman"/>
          <w:b/>
          <w:sz w:val="22"/>
          <w:szCs w:val="22"/>
        </w:rPr>
        <w:t xml:space="preserve">05 Dec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2022</w:t>
      </w:r>
    </w:p>
    <w:p w14:paraId="584C7D4F" w14:textId="6E291AE0" w:rsidR="00B43BDE" w:rsidRPr="00CB7AF9" w:rsidRDefault="00B43BD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PROJECT-</w:t>
      </w:r>
      <w:r w:rsidR="00B4247A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Bonneville Lock &amp; Dam</w:t>
      </w:r>
    </w:p>
    <w:p w14:paraId="09701EF0" w14:textId="0329A0E6" w:rsidR="00B43BDE" w:rsidRPr="00CB7AF9" w:rsidRDefault="00B43BD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RESPONSE DATE</w:t>
      </w:r>
      <w:r w:rsidR="0061151A">
        <w:rPr>
          <w:rFonts w:ascii="Times New Roman" w:hAnsi="Times New Roman" w:cs="Times New Roman"/>
          <w:b/>
          <w:sz w:val="22"/>
          <w:szCs w:val="22"/>
        </w:rPr>
        <w:t xml:space="preserve"> –</w:t>
      </w:r>
      <w:r w:rsidR="009827E8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1151A">
        <w:rPr>
          <w:rFonts w:ascii="Times New Roman" w:hAnsi="Times New Roman" w:cs="Times New Roman"/>
          <w:b/>
          <w:sz w:val="22"/>
          <w:szCs w:val="22"/>
        </w:rPr>
        <w:t>preferably at FPOM on 8 December, NLT 15 December.</w:t>
      </w:r>
    </w:p>
    <w:p w14:paraId="2D5F8B7F" w14:textId="77777777" w:rsidR="00B43BDE" w:rsidRPr="00CB7AF9" w:rsidRDefault="00B43BD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2F1158FB" w14:textId="69C8BD2E" w:rsidR="0018636E" w:rsidRDefault="00B43BDE" w:rsidP="0018636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Description of the problem</w:t>
      </w:r>
      <w:r w:rsidR="007B6532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>–</w:t>
      </w:r>
      <w:r w:rsidR="007B6532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>Bonneville Lock &amp; Dam</w:t>
      </w:r>
      <w:r w:rsidR="00236205">
        <w:rPr>
          <w:rFonts w:ascii="Times New Roman" w:hAnsi="Times New Roman" w:cs="Times New Roman"/>
          <w:bCs/>
          <w:sz w:val="22"/>
          <w:szCs w:val="22"/>
        </w:rPr>
        <w:t xml:space="preserve">, in coordination with Portland District, will be </w:t>
      </w:r>
      <w:r w:rsidR="00F8354A" w:rsidRPr="00CB7AF9">
        <w:rPr>
          <w:rFonts w:ascii="Times New Roman" w:hAnsi="Times New Roman" w:cs="Times New Roman"/>
          <w:bCs/>
          <w:sz w:val="22"/>
          <w:szCs w:val="22"/>
        </w:rPr>
        <w:t>modifying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 the winte</w:t>
      </w:r>
      <w:r w:rsidR="00E3009F">
        <w:rPr>
          <w:rFonts w:ascii="Times New Roman" w:hAnsi="Times New Roman" w:cs="Times New Roman"/>
          <w:bCs/>
          <w:sz w:val="22"/>
          <w:szCs w:val="22"/>
        </w:rPr>
        <w:t>r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 spill pattern f</w:t>
      </w:r>
      <w:r w:rsidR="00F8354A" w:rsidRPr="00CB7AF9">
        <w:rPr>
          <w:rFonts w:ascii="Times New Roman" w:hAnsi="Times New Roman" w:cs="Times New Roman"/>
          <w:bCs/>
          <w:sz w:val="22"/>
          <w:szCs w:val="22"/>
        </w:rPr>
        <w:t xml:space="preserve">or 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involuntary spill 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>to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 minimize </w:t>
      </w:r>
      <w:r w:rsidR="00F8354A" w:rsidRPr="00CB7AF9">
        <w:rPr>
          <w:rFonts w:ascii="Times New Roman" w:hAnsi="Times New Roman" w:cs="Times New Roman"/>
          <w:bCs/>
          <w:sz w:val="22"/>
          <w:szCs w:val="22"/>
        </w:rPr>
        <w:t>further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 erosion </w:t>
      </w:r>
      <w:r w:rsidR="00F8354A" w:rsidRPr="00CB7AF9">
        <w:rPr>
          <w:rFonts w:ascii="Times New Roman" w:hAnsi="Times New Roman" w:cs="Times New Roman"/>
          <w:bCs/>
          <w:sz w:val="22"/>
          <w:szCs w:val="22"/>
        </w:rPr>
        <w:t xml:space="preserve">to 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the </w:t>
      </w:r>
      <w:r w:rsidR="00A37D5E">
        <w:rPr>
          <w:rFonts w:ascii="Times New Roman" w:hAnsi="Times New Roman" w:cs="Times New Roman"/>
          <w:bCs/>
          <w:sz w:val="22"/>
          <w:szCs w:val="22"/>
        </w:rPr>
        <w:t xml:space="preserve">Bradford Island 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>B-Branch riprap</w:t>
      </w:r>
      <w:r w:rsidR="00236205">
        <w:rPr>
          <w:rFonts w:ascii="Times New Roman" w:hAnsi="Times New Roman" w:cs="Times New Roman"/>
          <w:bCs/>
          <w:sz w:val="22"/>
          <w:szCs w:val="22"/>
        </w:rPr>
        <w:t xml:space="preserve"> apron and to protect the B-Branch Fish Ladder</w:t>
      </w:r>
      <w:r w:rsidR="002101D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236205">
        <w:rPr>
          <w:rFonts w:ascii="Times New Roman" w:hAnsi="Times New Roman" w:cs="Times New Roman"/>
          <w:bCs/>
          <w:sz w:val="22"/>
          <w:szCs w:val="22"/>
        </w:rPr>
        <w:t>The erosion was discovered on September 15,</w:t>
      </w:r>
      <w:r w:rsidR="00236205">
        <w:rPr>
          <w:rFonts w:ascii="Times New Roman" w:hAnsi="Times New Roman" w:cs="Times New Roman"/>
          <w:bCs/>
          <w:sz w:val="22"/>
          <w:szCs w:val="22"/>
          <w:vertAlign w:val="superscript"/>
        </w:rPr>
        <w:t xml:space="preserve"> </w:t>
      </w:r>
      <w:r w:rsidR="00236205">
        <w:rPr>
          <w:rFonts w:ascii="Times New Roman" w:hAnsi="Times New Roman" w:cs="Times New Roman"/>
          <w:bCs/>
          <w:sz w:val="22"/>
          <w:szCs w:val="22"/>
        </w:rPr>
        <w:t>2022, after a routine forebay trash flushing operation (</w:t>
      </w:r>
      <w:r w:rsidR="00236205" w:rsidRPr="00236205">
        <w:rPr>
          <w:rFonts w:ascii="Times New Roman" w:hAnsi="Times New Roman" w:cs="Times New Roman"/>
          <w:b/>
          <w:sz w:val="22"/>
          <w:szCs w:val="22"/>
        </w:rPr>
        <w:t>Photo 1</w:t>
      </w:r>
      <w:r w:rsidR="00236205">
        <w:rPr>
          <w:rFonts w:ascii="Times New Roman" w:hAnsi="Times New Roman" w:cs="Times New Roman"/>
          <w:bCs/>
          <w:sz w:val="22"/>
          <w:szCs w:val="22"/>
        </w:rPr>
        <w:t xml:space="preserve">). 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>Th</w:t>
      </w:r>
      <w:r w:rsidR="0018636E">
        <w:rPr>
          <w:rFonts w:ascii="Times New Roman" w:hAnsi="Times New Roman" w:cs="Times New Roman"/>
          <w:bCs/>
          <w:sz w:val="22"/>
          <w:szCs w:val="22"/>
        </w:rPr>
        <w:t>e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 erosion was </w:t>
      </w:r>
      <w:r w:rsidR="00236205">
        <w:rPr>
          <w:rFonts w:ascii="Times New Roman" w:hAnsi="Times New Roman" w:cs="Times New Roman"/>
          <w:bCs/>
          <w:sz w:val="22"/>
          <w:szCs w:val="22"/>
        </w:rPr>
        <w:t>inspected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 by an RO</w:t>
      </w:r>
      <w:r w:rsidR="00941423">
        <w:rPr>
          <w:rFonts w:ascii="Times New Roman" w:hAnsi="Times New Roman" w:cs="Times New Roman"/>
          <w:bCs/>
          <w:sz w:val="22"/>
          <w:szCs w:val="22"/>
        </w:rPr>
        <w:t>V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, </w:t>
      </w:r>
      <w:proofErr w:type="spellStart"/>
      <w:r w:rsidR="00236205" w:rsidRPr="00236205">
        <w:rPr>
          <w:rFonts w:ascii="Times New Roman" w:hAnsi="Times New Roman" w:cs="Times New Roman"/>
          <w:bCs/>
          <w:sz w:val="22"/>
          <w:szCs w:val="22"/>
        </w:rPr>
        <w:t>hydrosurvey</w:t>
      </w:r>
      <w:proofErr w:type="spellEnd"/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, and land survey (as coordinated in </w:t>
      </w:r>
      <w:r w:rsidR="00236205" w:rsidRPr="00236205">
        <w:rPr>
          <w:rFonts w:ascii="Times New Roman" w:hAnsi="Times New Roman" w:cs="Times New Roman"/>
          <w:bCs/>
          <w:i/>
          <w:iCs/>
          <w:sz w:val="22"/>
          <w:szCs w:val="22"/>
        </w:rPr>
        <w:t>22BON089 MOC &amp; MFR 22BON094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>). The B-Branch ladder will continue to operate with the FPP 1.5’ head differential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3A11F4">
        <w:rPr>
          <w:rFonts w:ascii="Times New Roman" w:hAnsi="Times New Roman" w:cs="Times New Roman"/>
          <w:bCs/>
          <w:sz w:val="22"/>
          <w:szCs w:val="22"/>
        </w:rPr>
        <w:t xml:space="preserve">criteria </w:t>
      </w:r>
      <w:r w:rsidR="00662076">
        <w:rPr>
          <w:rFonts w:ascii="Times New Roman" w:hAnsi="Times New Roman" w:cs="Times New Roman"/>
          <w:bCs/>
          <w:sz w:val="22"/>
          <w:szCs w:val="22"/>
        </w:rPr>
        <w:t>while feasible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62076">
        <w:rPr>
          <w:rFonts w:ascii="Times New Roman" w:hAnsi="Times New Roman" w:cs="Times New Roman"/>
          <w:bCs/>
          <w:sz w:val="22"/>
          <w:szCs w:val="22"/>
        </w:rPr>
        <w:t>until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 repairs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 are made</w:t>
      </w:r>
      <w:r w:rsidR="00236205" w:rsidRPr="00236205">
        <w:rPr>
          <w:rFonts w:ascii="Times New Roman" w:hAnsi="Times New Roman" w:cs="Times New Roman"/>
          <w:bCs/>
          <w:sz w:val="22"/>
          <w:szCs w:val="22"/>
        </w:rPr>
        <w:t xml:space="preserve"> to the damaged apron.</w:t>
      </w:r>
      <w:r w:rsidR="0018636E" w:rsidRPr="0018636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18636E">
        <w:rPr>
          <w:rFonts w:ascii="Times New Roman" w:hAnsi="Times New Roman" w:cs="Times New Roman"/>
          <w:bCs/>
          <w:sz w:val="22"/>
          <w:szCs w:val="22"/>
        </w:rPr>
        <w:t>Portland District is working on contracting the repair to occur this winter and a separate MOC will be distributed soon.</w:t>
      </w:r>
    </w:p>
    <w:p w14:paraId="27A8B441" w14:textId="77777777" w:rsidR="00236205" w:rsidRDefault="00236205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4577445A" w14:textId="2AD26079" w:rsidR="00B43BDE" w:rsidRDefault="000225B2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Patterns have been developed for involuntary spill flows ranging from 1.2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kcfs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 xml:space="preserve"> to 300.2 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kcfs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.</w:t>
      </w:r>
      <w:r w:rsidR="00342723">
        <w:rPr>
          <w:rFonts w:ascii="Times New Roman" w:hAnsi="Times New Roman" w:cs="Times New Roman"/>
          <w:bCs/>
          <w:sz w:val="22"/>
          <w:szCs w:val="22"/>
        </w:rPr>
        <w:t xml:space="preserve"> The modified spill pattern will be included </w:t>
      </w:r>
      <w:r w:rsidR="00657144">
        <w:rPr>
          <w:rFonts w:ascii="Times New Roman" w:hAnsi="Times New Roman" w:cs="Times New Roman"/>
          <w:bCs/>
          <w:sz w:val="22"/>
          <w:szCs w:val="22"/>
        </w:rPr>
        <w:t>as separate</w:t>
      </w:r>
      <w:r w:rsidR="00342723">
        <w:rPr>
          <w:rFonts w:ascii="Times New Roman" w:hAnsi="Times New Roman" w:cs="Times New Roman"/>
          <w:bCs/>
          <w:sz w:val="22"/>
          <w:szCs w:val="22"/>
        </w:rPr>
        <w:t xml:space="preserve"> attachment. This modified involuntary spill pattern was developed and implemented in 2016/2017 for the previous B-Branch erosion occurrence.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3009F">
        <w:rPr>
          <w:rFonts w:ascii="Times New Roman" w:hAnsi="Times New Roman" w:cs="Times New Roman"/>
          <w:bCs/>
          <w:sz w:val="22"/>
          <w:szCs w:val="22"/>
        </w:rPr>
        <w:t xml:space="preserve">If involuntary spill is required, the modified spill pattern will prioritize gate openings to the northern </w:t>
      </w:r>
      <w:r w:rsidR="0018636E">
        <w:rPr>
          <w:rFonts w:ascii="Times New Roman" w:hAnsi="Times New Roman" w:cs="Times New Roman"/>
          <w:bCs/>
          <w:sz w:val="22"/>
          <w:szCs w:val="22"/>
        </w:rPr>
        <w:t xml:space="preserve">and middle </w:t>
      </w:r>
      <w:r w:rsidR="00F53E43">
        <w:rPr>
          <w:rFonts w:ascii="Times New Roman" w:hAnsi="Times New Roman" w:cs="Times New Roman"/>
          <w:bCs/>
          <w:sz w:val="22"/>
          <w:szCs w:val="22"/>
        </w:rPr>
        <w:t>bays</w:t>
      </w:r>
      <w:r w:rsidR="00E3009F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0AC2">
        <w:rPr>
          <w:rFonts w:ascii="Times New Roman" w:hAnsi="Times New Roman" w:cs="Times New Roman"/>
          <w:bCs/>
          <w:sz w:val="22"/>
          <w:szCs w:val="22"/>
        </w:rPr>
        <w:t>with spill</w:t>
      </w:r>
      <w:r w:rsidR="0069749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E60AC2">
        <w:rPr>
          <w:rFonts w:ascii="Times New Roman" w:hAnsi="Times New Roman" w:cs="Times New Roman"/>
          <w:bCs/>
          <w:sz w:val="22"/>
          <w:szCs w:val="22"/>
        </w:rPr>
        <w:t xml:space="preserve">distributed </w:t>
      </w:r>
      <w:r w:rsidR="00F53E43">
        <w:rPr>
          <w:rFonts w:ascii="Times New Roman" w:hAnsi="Times New Roman" w:cs="Times New Roman"/>
          <w:bCs/>
          <w:sz w:val="22"/>
          <w:szCs w:val="22"/>
        </w:rPr>
        <w:t>across bays</w:t>
      </w:r>
      <w:r w:rsidR="00E3009F">
        <w:rPr>
          <w:rFonts w:ascii="Times New Roman" w:hAnsi="Times New Roman" w:cs="Times New Roman"/>
          <w:bCs/>
          <w:sz w:val="22"/>
          <w:szCs w:val="22"/>
        </w:rPr>
        <w:t xml:space="preserve"> 1-14</w:t>
      </w:r>
      <w:r w:rsidR="00E60AC2">
        <w:rPr>
          <w:rFonts w:ascii="Times New Roman" w:hAnsi="Times New Roman" w:cs="Times New Roman"/>
          <w:bCs/>
          <w:sz w:val="22"/>
          <w:szCs w:val="22"/>
        </w:rPr>
        <w:t xml:space="preserve"> depending on</w:t>
      </w:r>
      <w:r w:rsidR="00F53E43">
        <w:rPr>
          <w:rFonts w:ascii="Times New Roman" w:hAnsi="Times New Roman" w:cs="Times New Roman"/>
          <w:bCs/>
          <w:sz w:val="22"/>
          <w:szCs w:val="22"/>
        </w:rPr>
        <w:t xml:space="preserve"> river</w:t>
      </w:r>
      <w:r w:rsidR="00E60AC2">
        <w:rPr>
          <w:rFonts w:ascii="Times New Roman" w:hAnsi="Times New Roman" w:cs="Times New Roman"/>
          <w:bCs/>
          <w:sz w:val="22"/>
          <w:szCs w:val="22"/>
        </w:rPr>
        <w:t xml:space="preserve"> flow</w:t>
      </w:r>
      <w:r w:rsidR="002101DA">
        <w:rPr>
          <w:rFonts w:ascii="Times New Roman" w:hAnsi="Times New Roman" w:cs="Times New Roman"/>
          <w:bCs/>
          <w:sz w:val="22"/>
          <w:szCs w:val="22"/>
        </w:rPr>
        <w:t xml:space="preserve">. </w:t>
      </w:r>
      <w:r w:rsidR="00660CB1" w:rsidRPr="00660CB1">
        <w:rPr>
          <w:rFonts w:ascii="Times New Roman" w:hAnsi="Times New Roman" w:cs="Times New Roman"/>
          <w:b/>
          <w:sz w:val="22"/>
          <w:szCs w:val="22"/>
        </w:rPr>
        <w:t>Figures 1 &amp; 2</w:t>
      </w:r>
      <w:r w:rsidR="00660CB1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60CB1">
        <w:rPr>
          <w:rFonts w:ascii="Times New Roman" w:hAnsi="Times New Roman" w:cs="Times New Roman"/>
          <w:bCs/>
          <w:sz w:val="22"/>
          <w:szCs w:val="22"/>
        </w:rPr>
        <w:t>are flow rates (</w:t>
      </w:r>
      <w:proofErr w:type="spellStart"/>
      <w:r w:rsidR="00660CB1">
        <w:rPr>
          <w:rFonts w:ascii="Times New Roman" w:hAnsi="Times New Roman" w:cs="Times New Roman"/>
          <w:bCs/>
          <w:sz w:val="22"/>
          <w:szCs w:val="22"/>
        </w:rPr>
        <w:t>kcfs</w:t>
      </w:r>
      <w:proofErr w:type="spellEnd"/>
      <w:r w:rsidR="00660CB1">
        <w:rPr>
          <w:rFonts w:ascii="Times New Roman" w:hAnsi="Times New Roman" w:cs="Times New Roman"/>
          <w:bCs/>
          <w:sz w:val="22"/>
          <w:szCs w:val="22"/>
        </w:rPr>
        <w:t>) of involuntary spill during the dates of impact (November 20 – April 09) for the last 10 years</w:t>
      </w:r>
      <w:r w:rsidR="00C21008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60CB1">
        <w:rPr>
          <w:rFonts w:ascii="Times New Roman" w:hAnsi="Times New Roman" w:cs="Times New Roman"/>
          <w:bCs/>
          <w:sz w:val="22"/>
          <w:szCs w:val="22"/>
        </w:rPr>
        <w:t>at Bonneville Lock &amp; Dam.</w:t>
      </w:r>
    </w:p>
    <w:p w14:paraId="4493E0C3" w14:textId="7822638A" w:rsidR="00B67DFC" w:rsidRDefault="00B67DFC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37250A98" w14:textId="5B96E588" w:rsidR="0018636E" w:rsidRPr="00660CB1" w:rsidRDefault="0018636E" w:rsidP="0018636E">
      <w:pPr>
        <w:pStyle w:val="PlainText"/>
        <w:ind w:left="-450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noProof/>
          <w:sz w:val="22"/>
          <w:szCs w:val="22"/>
        </w:rPr>
        <w:drawing>
          <wp:inline distT="0" distB="0" distL="0" distR="0" wp14:anchorId="46F08C77" wp14:editId="3842DEF0">
            <wp:extent cx="6080760" cy="2290510"/>
            <wp:effectExtent l="0" t="0" r="0" b="0"/>
            <wp:docPr id="2" name="Picture 2" descr="A picture containing outdoor, bridge, traveling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outdoor, bridge, traveling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08968" cy="2301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8619E6" w14:textId="62971976" w:rsidR="0049216A" w:rsidRPr="0018636E" w:rsidRDefault="0018636E" w:rsidP="00B43BDE">
      <w:pPr>
        <w:pStyle w:val="PlainText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/>
        </w:rPr>
        <w:t xml:space="preserve">Photo 1: </w:t>
      </w:r>
      <w:r>
        <w:rPr>
          <w:rFonts w:ascii="Times New Roman" w:hAnsi="Times New Roman" w:cs="Times New Roman"/>
          <w:bCs/>
        </w:rPr>
        <w:t>Left frame, close photo of damage to the B-Branch Fish Ladder apron. Right frame, overall photo of the damage. Photo obtained from MOC 22BON089.</w:t>
      </w:r>
    </w:p>
    <w:p w14:paraId="1BAC2D3D" w14:textId="77777777" w:rsidR="0018636E" w:rsidRDefault="0018636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329C40EE" w14:textId="59B8A559" w:rsidR="00B43BDE" w:rsidRDefault="00B43BD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Type of outage required</w:t>
      </w:r>
    </w:p>
    <w:p w14:paraId="1CB0A209" w14:textId="77777777" w:rsidR="0089525C" w:rsidRPr="00CB7AF9" w:rsidRDefault="0089525C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139683CD" w14:textId="127BCCA8" w:rsidR="006F5DFF" w:rsidRPr="00CB7AF9" w:rsidRDefault="006F5DFF" w:rsidP="008436E2">
      <w:pPr>
        <w:pStyle w:val="PlainText"/>
        <w:ind w:left="720"/>
        <w:rPr>
          <w:rFonts w:ascii="Times New Roman" w:hAnsi="Times New Roman" w:cs="Times New Roman"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Impact on facility operation </w:t>
      </w:r>
      <w:r w:rsidRPr="00CB7AF9">
        <w:rPr>
          <w:rFonts w:ascii="Times New Roman" w:hAnsi="Times New Roman" w:cs="Times New Roman"/>
          <w:sz w:val="22"/>
          <w:szCs w:val="22"/>
        </w:rPr>
        <w:t>(FPP deviations)</w:t>
      </w:r>
      <w:r w:rsidR="00F01CCE">
        <w:rPr>
          <w:rFonts w:ascii="Times New Roman" w:hAnsi="Times New Roman" w:cs="Times New Roman"/>
          <w:sz w:val="22"/>
          <w:szCs w:val="22"/>
        </w:rPr>
        <w:t xml:space="preserve"> - </w:t>
      </w:r>
      <w:r w:rsidR="008436E2" w:rsidRPr="00CB7AF9">
        <w:rPr>
          <w:rFonts w:ascii="Times New Roman" w:hAnsi="Times New Roman" w:cs="Times New Roman"/>
          <w:sz w:val="22"/>
          <w:szCs w:val="22"/>
        </w:rPr>
        <w:t>Th</w:t>
      </w:r>
      <w:r w:rsidR="00F01CCE">
        <w:rPr>
          <w:rFonts w:ascii="Times New Roman" w:hAnsi="Times New Roman" w:cs="Times New Roman"/>
          <w:sz w:val="22"/>
          <w:szCs w:val="22"/>
        </w:rPr>
        <w:t>e</w:t>
      </w:r>
      <w:r w:rsidR="008436E2" w:rsidRPr="00CB7AF9">
        <w:rPr>
          <w:rFonts w:ascii="Times New Roman" w:hAnsi="Times New Roman" w:cs="Times New Roman"/>
          <w:sz w:val="22"/>
          <w:szCs w:val="22"/>
        </w:rPr>
        <w:t xml:space="preserve"> modified spill pattern deviates from the FPP Spill Management Section 2.2.1 Table BON-16 Spill </w:t>
      </w:r>
      <w:r w:rsidR="000202EF">
        <w:rPr>
          <w:rFonts w:ascii="Times New Roman" w:hAnsi="Times New Roman" w:cs="Times New Roman"/>
          <w:sz w:val="22"/>
          <w:szCs w:val="22"/>
        </w:rPr>
        <w:t>P</w:t>
      </w:r>
      <w:r w:rsidR="008436E2" w:rsidRPr="00CB7AF9">
        <w:rPr>
          <w:rFonts w:ascii="Times New Roman" w:hAnsi="Times New Roman" w:cs="Times New Roman"/>
          <w:sz w:val="22"/>
          <w:szCs w:val="22"/>
        </w:rPr>
        <w:t xml:space="preserve">atterns and Section </w:t>
      </w:r>
      <w:r w:rsidR="00F8354A" w:rsidRPr="00CB7AF9">
        <w:rPr>
          <w:rFonts w:ascii="Times New Roman" w:hAnsi="Times New Roman" w:cs="Times New Roman"/>
          <w:sz w:val="22"/>
          <w:szCs w:val="22"/>
        </w:rPr>
        <w:t>2.2.4.4.</w:t>
      </w:r>
      <w:r w:rsidR="008436E2" w:rsidRPr="00CB7AF9">
        <w:rPr>
          <w:rFonts w:ascii="Times New Roman" w:hAnsi="Times New Roman" w:cs="Times New Roman"/>
          <w:sz w:val="22"/>
          <w:szCs w:val="22"/>
        </w:rPr>
        <w:t xml:space="preserve"> regarding adjacent ladder attraction flow.</w:t>
      </w:r>
    </w:p>
    <w:p w14:paraId="722D9D8D" w14:textId="77777777" w:rsidR="00EC162E" w:rsidRPr="00CB7AF9" w:rsidRDefault="00EC162E" w:rsidP="006F5DFF">
      <w:pPr>
        <w:pStyle w:val="PlainText"/>
        <w:ind w:firstLine="720"/>
        <w:rPr>
          <w:rFonts w:ascii="Times New Roman" w:hAnsi="Times New Roman" w:cs="Times New Roman"/>
          <w:b/>
          <w:sz w:val="22"/>
          <w:szCs w:val="22"/>
        </w:rPr>
      </w:pPr>
    </w:p>
    <w:p w14:paraId="50EE6CF9" w14:textId="747995A0" w:rsidR="006F5DFF" w:rsidRPr="00CB7AF9" w:rsidRDefault="006F5DFF" w:rsidP="00F8354A">
      <w:pPr>
        <w:pStyle w:val="PlainText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lastRenderedPageBreak/>
        <w:t>Impact on unit priority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F01CCE">
        <w:rPr>
          <w:rFonts w:ascii="Times New Roman" w:hAnsi="Times New Roman" w:cs="Times New Roman"/>
          <w:bCs/>
          <w:sz w:val="22"/>
          <w:szCs w:val="22"/>
        </w:rPr>
        <w:t xml:space="preserve">- 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>Th</w:t>
      </w:r>
      <w:r w:rsidR="00F01CCE">
        <w:rPr>
          <w:rFonts w:ascii="Times New Roman" w:hAnsi="Times New Roman" w:cs="Times New Roman"/>
          <w:bCs/>
          <w:sz w:val="22"/>
          <w:szCs w:val="22"/>
        </w:rPr>
        <w:t>e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 xml:space="preserve"> revision to </w:t>
      </w:r>
      <w:r w:rsidR="00F53E43">
        <w:rPr>
          <w:rFonts w:ascii="Times New Roman" w:hAnsi="Times New Roman" w:cs="Times New Roman"/>
          <w:bCs/>
          <w:sz w:val="22"/>
          <w:szCs w:val="22"/>
        </w:rPr>
        <w:t xml:space="preserve">involuntary 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 xml:space="preserve">spill patterns does not impact </w:t>
      </w:r>
      <w:r w:rsidR="00F8354A" w:rsidRPr="00CB7AF9">
        <w:rPr>
          <w:rFonts w:ascii="Times New Roman" w:hAnsi="Times New Roman" w:cs="Times New Roman"/>
          <w:bCs/>
          <w:sz w:val="22"/>
          <w:szCs w:val="22"/>
        </w:rPr>
        <w:t>unit priority.</w:t>
      </w:r>
    </w:p>
    <w:p w14:paraId="65D77E59" w14:textId="77777777" w:rsidR="006F5DFF" w:rsidRPr="00CB7AF9" w:rsidRDefault="006F5DFF" w:rsidP="006F5DFF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1716F9C5" w14:textId="62BE6562" w:rsidR="006F5DFF" w:rsidRPr="00CB7AF9" w:rsidRDefault="006F5DFF" w:rsidP="006F5DFF">
      <w:pPr>
        <w:pStyle w:val="PlainText"/>
        <w:ind w:firstLine="720"/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Impact on forebay/tailwater operation </w:t>
      </w:r>
      <w:r w:rsidR="0053569A">
        <w:rPr>
          <w:rFonts w:ascii="Times New Roman" w:hAnsi="Times New Roman" w:cs="Times New Roman"/>
          <w:bCs/>
          <w:sz w:val="22"/>
          <w:szCs w:val="22"/>
        </w:rPr>
        <w:t>None</w:t>
      </w:r>
    </w:p>
    <w:p w14:paraId="6778C172" w14:textId="77777777" w:rsidR="006F5DFF" w:rsidRPr="00CB7AF9" w:rsidRDefault="006F5DFF" w:rsidP="006F5DFF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20FCFBA" w14:textId="28C6B4D9" w:rsidR="007D773A" w:rsidRDefault="006F5DFF" w:rsidP="0089525C">
      <w:pPr>
        <w:pStyle w:val="PlainText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Impact on spill </w:t>
      </w:r>
      <w:r w:rsidR="008436E2" w:rsidRPr="00CB7AF9">
        <w:rPr>
          <w:rFonts w:ascii="Times New Roman" w:hAnsi="Times New Roman" w:cs="Times New Roman"/>
          <w:b/>
          <w:sz w:val="22"/>
          <w:szCs w:val="22"/>
        </w:rPr>
        <w:t xml:space="preserve">– </w:t>
      </w:r>
      <w:r w:rsidR="008436E2" w:rsidRPr="00CB7AF9">
        <w:rPr>
          <w:rFonts w:ascii="Times New Roman" w:hAnsi="Times New Roman" w:cs="Times New Roman"/>
          <w:bCs/>
          <w:sz w:val="22"/>
          <w:szCs w:val="22"/>
        </w:rPr>
        <w:t xml:space="preserve">The modified involuntary spill pattern will </w:t>
      </w:r>
      <w:r w:rsidR="007D773A">
        <w:rPr>
          <w:rFonts w:ascii="Times New Roman" w:hAnsi="Times New Roman" w:cs="Times New Roman"/>
          <w:bCs/>
          <w:sz w:val="22"/>
          <w:szCs w:val="22"/>
        </w:rPr>
        <w:t xml:space="preserve">minimize </w:t>
      </w:r>
      <w:r w:rsidR="001F343E">
        <w:rPr>
          <w:rFonts w:ascii="Times New Roman" w:hAnsi="Times New Roman" w:cs="Times New Roman"/>
          <w:bCs/>
          <w:sz w:val="22"/>
          <w:szCs w:val="22"/>
        </w:rPr>
        <w:t>further erosion</w:t>
      </w:r>
      <w:r w:rsidR="007D773A">
        <w:rPr>
          <w:rFonts w:ascii="Times New Roman" w:hAnsi="Times New Roman" w:cs="Times New Roman"/>
          <w:bCs/>
          <w:sz w:val="22"/>
          <w:szCs w:val="22"/>
        </w:rPr>
        <w:t xml:space="preserve"> near the </w:t>
      </w:r>
      <w:r w:rsidR="000F7FAF">
        <w:rPr>
          <w:rFonts w:ascii="Times New Roman" w:hAnsi="Times New Roman" w:cs="Times New Roman"/>
          <w:bCs/>
          <w:sz w:val="22"/>
          <w:szCs w:val="22"/>
        </w:rPr>
        <w:t xml:space="preserve">Bradford Island </w:t>
      </w:r>
      <w:r w:rsidR="007D773A">
        <w:rPr>
          <w:rFonts w:ascii="Times New Roman" w:hAnsi="Times New Roman" w:cs="Times New Roman"/>
          <w:bCs/>
          <w:sz w:val="22"/>
          <w:szCs w:val="22"/>
        </w:rPr>
        <w:t xml:space="preserve">B-Branch </w:t>
      </w:r>
      <w:r w:rsidR="001F343E">
        <w:rPr>
          <w:rFonts w:ascii="Times New Roman" w:hAnsi="Times New Roman" w:cs="Times New Roman"/>
          <w:bCs/>
          <w:sz w:val="22"/>
          <w:szCs w:val="22"/>
        </w:rPr>
        <w:t>riprap</w:t>
      </w:r>
      <w:r w:rsidR="00B67DFC">
        <w:rPr>
          <w:rFonts w:ascii="Times New Roman" w:hAnsi="Times New Roman" w:cs="Times New Roman"/>
          <w:bCs/>
          <w:sz w:val="22"/>
          <w:szCs w:val="22"/>
        </w:rPr>
        <w:t xml:space="preserve"> and protect the ladder</w:t>
      </w:r>
      <w:r w:rsidR="007D773A">
        <w:rPr>
          <w:rFonts w:ascii="Times New Roman" w:hAnsi="Times New Roman" w:cs="Times New Roman"/>
          <w:bCs/>
          <w:sz w:val="22"/>
          <w:szCs w:val="22"/>
        </w:rPr>
        <w:t xml:space="preserve"> by distributing involuntary flows toward the northern </w:t>
      </w:r>
      <w:r w:rsidR="001F343E">
        <w:rPr>
          <w:rFonts w:ascii="Times New Roman" w:hAnsi="Times New Roman" w:cs="Times New Roman"/>
          <w:bCs/>
          <w:sz w:val="22"/>
          <w:szCs w:val="22"/>
        </w:rPr>
        <w:t xml:space="preserve">and middle </w:t>
      </w:r>
      <w:r w:rsidR="007D773A">
        <w:rPr>
          <w:rFonts w:ascii="Times New Roman" w:hAnsi="Times New Roman" w:cs="Times New Roman"/>
          <w:bCs/>
          <w:sz w:val="22"/>
          <w:szCs w:val="22"/>
        </w:rPr>
        <w:t>bays (Gates 1-14)</w:t>
      </w:r>
      <w:r w:rsidR="009916FB">
        <w:rPr>
          <w:rFonts w:ascii="Times New Roman" w:hAnsi="Times New Roman" w:cs="Times New Roman"/>
          <w:bCs/>
          <w:sz w:val="22"/>
          <w:szCs w:val="22"/>
        </w:rPr>
        <w:t xml:space="preserve"> depending on river flow</w:t>
      </w:r>
      <w:r w:rsidR="007D773A">
        <w:rPr>
          <w:rFonts w:ascii="Times New Roman" w:hAnsi="Times New Roman" w:cs="Times New Roman"/>
          <w:bCs/>
          <w:sz w:val="22"/>
          <w:szCs w:val="22"/>
        </w:rPr>
        <w:t>.</w:t>
      </w:r>
    </w:p>
    <w:p w14:paraId="2F73C307" w14:textId="77777777" w:rsidR="009827E8" w:rsidRPr="00CB7AF9" w:rsidRDefault="009827E8" w:rsidP="00B43BDE">
      <w:pPr>
        <w:pStyle w:val="PlainText"/>
        <w:rPr>
          <w:rFonts w:ascii="Times New Roman" w:hAnsi="Times New Roman" w:cs="Times New Roman"/>
          <w:b/>
        </w:rPr>
      </w:pPr>
    </w:p>
    <w:p w14:paraId="070DB1D9" w14:textId="0FB49826" w:rsidR="0099716B" w:rsidRPr="00CB7AF9" w:rsidRDefault="00B43BDE" w:rsidP="0089525C">
      <w:pPr>
        <w:pStyle w:val="PlainText"/>
        <w:ind w:left="720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Impact on facility operation</w:t>
      </w:r>
      <w:r w:rsidR="003E7488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0202EF">
        <w:rPr>
          <w:rFonts w:ascii="Times New Roman" w:hAnsi="Times New Roman" w:cs="Times New Roman"/>
          <w:bCs/>
          <w:sz w:val="22"/>
          <w:szCs w:val="22"/>
        </w:rPr>
        <w:t>Requires manually inputting the spill gate operations until GDACS is updated.</w:t>
      </w:r>
    </w:p>
    <w:p w14:paraId="7EC3D1FA" w14:textId="77777777" w:rsidR="00513FEE" w:rsidRPr="00CB7AF9" w:rsidRDefault="00513FE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336C7E31" w14:textId="0F9118EB" w:rsidR="00650AFF" w:rsidRPr="00CB7AF9" w:rsidRDefault="00650AFF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Dates of impacts/repairs</w:t>
      </w:r>
      <w:r w:rsidR="00CB7AF9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CB7AF9" w:rsidRPr="00CB7AF9">
        <w:rPr>
          <w:rFonts w:ascii="Times New Roman" w:hAnsi="Times New Roman" w:cs="Times New Roman"/>
          <w:bCs/>
          <w:sz w:val="22"/>
          <w:szCs w:val="22"/>
        </w:rPr>
        <w:t>Now until April 9, 2023</w:t>
      </w:r>
    </w:p>
    <w:p w14:paraId="6431E5A8" w14:textId="77777777" w:rsidR="00650AFF" w:rsidRPr="00CB7AF9" w:rsidRDefault="00650AFF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69443F49" w14:textId="5BC21C95" w:rsidR="00B43BDE" w:rsidRPr="00CB7AF9" w:rsidRDefault="00B43BD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Length of time for repairs</w:t>
      </w:r>
      <w:r w:rsidR="006F5DFF" w:rsidRPr="00CB7AF9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F5DFF" w:rsidRPr="00CB7AF9">
        <w:rPr>
          <w:rFonts w:ascii="Times New Roman" w:hAnsi="Times New Roman" w:cs="Times New Roman"/>
          <w:bCs/>
          <w:sz w:val="22"/>
          <w:szCs w:val="22"/>
        </w:rPr>
        <w:t xml:space="preserve">Now until </w:t>
      </w:r>
      <w:r w:rsidR="00EC162E" w:rsidRPr="00CB7AF9">
        <w:rPr>
          <w:rFonts w:ascii="Times New Roman" w:hAnsi="Times New Roman" w:cs="Times New Roman"/>
          <w:bCs/>
          <w:sz w:val="22"/>
          <w:szCs w:val="22"/>
        </w:rPr>
        <w:t>April 9, 2023</w:t>
      </w:r>
    </w:p>
    <w:p w14:paraId="7A3CCAE1" w14:textId="713DCC45" w:rsidR="00650248" w:rsidRDefault="00650248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6AD27357" w14:textId="728C66B6" w:rsidR="00420BF5" w:rsidRDefault="00420BF5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0F4D53F3" wp14:editId="3555959B">
            <wp:extent cx="5802630" cy="4351973"/>
            <wp:effectExtent l="19050" t="19050" r="26670" b="1079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6384" cy="436228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0D8029D" w14:textId="27EA697C" w:rsidR="00AF337A" w:rsidRDefault="00660CB1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Figure 1</w:t>
      </w:r>
      <w:r>
        <w:rPr>
          <w:rFonts w:ascii="Times New Roman" w:hAnsi="Times New Roman" w:cs="Times New Roman"/>
          <w:bCs/>
          <w:sz w:val="22"/>
          <w:szCs w:val="22"/>
        </w:rPr>
        <w:t>: Involuntary spill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kcfs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 during November 20 – December 31 for the past 10 years (2012-2021) at Bonneville Lock &amp; Dam.</w:t>
      </w:r>
    </w:p>
    <w:p w14:paraId="66DD893E" w14:textId="5BE70F80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4A4A84A1" w14:textId="27CEFA3E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4A62E9A0" w14:textId="4FA97571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330B537B" w14:textId="548E70F2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78FD6E4" w14:textId="6433E701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36320D12" w14:textId="392C411C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1CA9347" w14:textId="03810F45" w:rsidR="0018636E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337E520" w14:textId="77777777" w:rsidR="0018636E" w:rsidRPr="00660CB1" w:rsidRDefault="0018636E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7A8C6E49" w14:textId="069FD14D" w:rsidR="00420BF5" w:rsidRPr="00CB7AF9" w:rsidRDefault="00420BF5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noProof/>
        </w:rPr>
        <w:drawing>
          <wp:inline distT="0" distB="0" distL="0" distR="0" wp14:anchorId="3C2D2488" wp14:editId="1202F891">
            <wp:extent cx="5421630" cy="4066223"/>
            <wp:effectExtent l="19050" t="19050" r="26670" b="1079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7761" cy="407082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43A780" w14:textId="31843C5A" w:rsidR="00C21008" w:rsidRPr="008101FB" w:rsidRDefault="00660CB1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Figure 2</w:t>
      </w:r>
      <w:r>
        <w:rPr>
          <w:rFonts w:ascii="Times New Roman" w:hAnsi="Times New Roman" w:cs="Times New Roman"/>
          <w:bCs/>
          <w:sz w:val="22"/>
          <w:szCs w:val="22"/>
        </w:rPr>
        <w:t>: Involuntary spill (</w:t>
      </w:r>
      <w:proofErr w:type="spellStart"/>
      <w:r>
        <w:rPr>
          <w:rFonts w:ascii="Times New Roman" w:hAnsi="Times New Roman" w:cs="Times New Roman"/>
          <w:bCs/>
          <w:sz w:val="22"/>
          <w:szCs w:val="22"/>
        </w:rPr>
        <w:t>kcfs</w:t>
      </w:r>
      <w:proofErr w:type="spellEnd"/>
      <w:r>
        <w:rPr>
          <w:rFonts w:ascii="Times New Roman" w:hAnsi="Times New Roman" w:cs="Times New Roman"/>
          <w:bCs/>
          <w:sz w:val="22"/>
          <w:szCs w:val="22"/>
        </w:rPr>
        <w:t>) during January 01 – April 09 for the past 10 years (201</w:t>
      </w:r>
      <w:r w:rsidR="00C21008">
        <w:rPr>
          <w:rFonts w:ascii="Times New Roman" w:hAnsi="Times New Roman" w:cs="Times New Roman"/>
          <w:bCs/>
          <w:sz w:val="22"/>
          <w:szCs w:val="22"/>
        </w:rPr>
        <w:t>3</w:t>
      </w:r>
      <w:r>
        <w:rPr>
          <w:rFonts w:ascii="Times New Roman" w:hAnsi="Times New Roman" w:cs="Times New Roman"/>
          <w:bCs/>
          <w:sz w:val="22"/>
          <w:szCs w:val="22"/>
        </w:rPr>
        <w:t>-202</w:t>
      </w:r>
      <w:r w:rsidR="00C21008">
        <w:rPr>
          <w:rFonts w:ascii="Times New Roman" w:hAnsi="Times New Roman" w:cs="Times New Roman"/>
          <w:bCs/>
          <w:sz w:val="22"/>
          <w:szCs w:val="22"/>
        </w:rPr>
        <w:t>2</w:t>
      </w:r>
      <w:r>
        <w:rPr>
          <w:rFonts w:ascii="Times New Roman" w:hAnsi="Times New Roman" w:cs="Times New Roman"/>
          <w:bCs/>
          <w:sz w:val="22"/>
          <w:szCs w:val="22"/>
        </w:rPr>
        <w:t>) at Bonneville Lock &amp; Dam.</w:t>
      </w:r>
    </w:p>
    <w:p w14:paraId="1337F162" w14:textId="77777777" w:rsidR="004F2265" w:rsidRDefault="004F2265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09400125" w14:textId="29B8022B" w:rsidR="00F842FF" w:rsidRPr="00CB7AF9" w:rsidRDefault="00F842FF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>Analysis of potential impacts to fish</w:t>
      </w:r>
    </w:p>
    <w:p w14:paraId="77788F07" w14:textId="77777777" w:rsidR="00F842FF" w:rsidRPr="00CB7AF9" w:rsidRDefault="00F842FF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E0551C5" w14:textId="5DF7BABC" w:rsidR="00D9048A" w:rsidRDefault="00F842FF" w:rsidP="00D9048A">
      <w:pPr>
        <w:pStyle w:val="FPP4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1A3721">
        <w:rPr>
          <w:b/>
          <w:bCs/>
          <w:sz w:val="22"/>
          <w:szCs w:val="22"/>
        </w:rPr>
        <w:t xml:space="preserve">10-year average passage by run during the period of impact for adults and juvenile listed species, as appropriate for the proposed action and time of </w:t>
      </w:r>
      <w:proofErr w:type="gramStart"/>
      <w:r w:rsidRPr="001A3721">
        <w:rPr>
          <w:b/>
          <w:bCs/>
          <w:sz w:val="22"/>
          <w:szCs w:val="22"/>
        </w:rPr>
        <w:t>year;</w:t>
      </w:r>
      <w:proofErr w:type="gramEnd"/>
    </w:p>
    <w:p w14:paraId="03C393B8" w14:textId="6AB65DEA" w:rsidR="00691564" w:rsidRPr="00691564" w:rsidRDefault="00691564" w:rsidP="00691564">
      <w:pPr>
        <w:pStyle w:val="FPP4"/>
        <w:spacing w:after="120"/>
        <w:rPr>
          <w:sz w:val="22"/>
          <w:szCs w:val="22"/>
        </w:rPr>
      </w:pPr>
      <w:r w:rsidRPr="00E20A0B">
        <w:rPr>
          <w:b/>
          <w:bCs/>
          <w:sz w:val="22"/>
          <w:szCs w:val="22"/>
        </w:rPr>
        <w:t xml:space="preserve">Figure </w:t>
      </w:r>
      <w:r w:rsidR="00420BF5">
        <w:rPr>
          <w:b/>
          <w:bCs/>
          <w:sz w:val="22"/>
          <w:szCs w:val="22"/>
        </w:rPr>
        <w:t>3</w:t>
      </w:r>
      <w:r w:rsidR="00E20A0B">
        <w:rPr>
          <w:sz w:val="22"/>
          <w:szCs w:val="22"/>
        </w:rPr>
        <w:t xml:space="preserve"> is the 10-year average daily passage </w:t>
      </w:r>
      <w:r w:rsidR="00F113E7">
        <w:rPr>
          <w:sz w:val="22"/>
          <w:szCs w:val="22"/>
        </w:rPr>
        <w:t xml:space="preserve">of adult salmonids </w:t>
      </w:r>
      <w:r w:rsidR="00A21CCE">
        <w:rPr>
          <w:sz w:val="22"/>
          <w:szCs w:val="22"/>
        </w:rPr>
        <w:t xml:space="preserve">at Bonneville Dam </w:t>
      </w:r>
      <w:r w:rsidR="00E20A0B">
        <w:rPr>
          <w:sz w:val="22"/>
          <w:szCs w:val="22"/>
        </w:rPr>
        <w:t xml:space="preserve">during the dates of impact </w:t>
      </w:r>
      <w:r w:rsidR="00F113E7">
        <w:rPr>
          <w:sz w:val="22"/>
          <w:szCs w:val="22"/>
        </w:rPr>
        <w:t>between</w:t>
      </w:r>
      <w:r w:rsidR="00E20A0B">
        <w:rPr>
          <w:sz w:val="22"/>
          <w:szCs w:val="22"/>
        </w:rPr>
        <w:t xml:space="preserve"> 11/20 – 04/09 that </w:t>
      </w:r>
      <w:r w:rsidR="00F113E7">
        <w:rPr>
          <w:sz w:val="22"/>
          <w:szCs w:val="22"/>
        </w:rPr>
        <w:t>are potentially exposed to the</w:t>
      </w:r>
      <w:r w:rsidR="00E20A0B">
        <w:rPr>
          <w:sz w:val="22"/>
          <w:szCs w:val="22"/>
        </w:rPr>
        <w:t xml:space="preserve"> impact</w:t>
      </w:r>
      <w:r w:rsidR="00F113E7">
        <w:rPr>
          <w:sz w:val="22"/>
          <w:szCs w:val="22"/>
        </w:rPr>
        <w:t>s</w:t>
      </w:r>
      <w:r w:rsidR="00E20A0B">
        <w:rPr>
          <w:sz w:val="22"/>
          <w:szCs w:val="22"/>
        </w:rPr>
        <w:t xml:space="preserve"> of the modified involuntary spill pattern.</w:t>
      </w:r>
    </w:p>
    <w:p w14:paraId="7482F536" w14:textId="5F060FFA" w:rsidR="00420BF5" w:rsidRDefault="00D9048A" w:rsidP="00D9048A">
      <w:pPr>
        <w:pStyle w:val="FPP4"/>
        <w:spacing w:after="120"/>
        <w:ind w:left="0"/>
        <w:rPr>
          <w:sz w:val="22"/>
          <w:szCs w:val="22"/>
        </w:rPr>
      </w:pPr>
      <w:r>
        <w:rPr>
          <w:noProof/>
        </w:rPr>
        <w:lastRenderedPageBreak/>
        <w:drawing>
          <wp:inline distT="0" distB="0" distL="0" distR="0" wp14:anchorId="0C061F73" wp14:editId="390C0683">
            <wp:extent cx="5486400" cy="3465195"/>
            <wp:effectExtent l="0" t="0" r="0" b="1905"/>
            <wp:docPr id="1" name="Chart 1">
              <a:extLst xmlns:a="http://schemas.openxmlformats.org/drawingml/2006/main">
                <a:ext uri="{FF2B5EF4-FFF2-40B4-BE49-F238E27FC236}">
                  <a16:creationId xmlns:a16="http://schemas.microsoft.com/office/drawing/2014/main" id="{A44F2765-17F3-4B8D-AFBA-D71BD2D1CC5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4AD81602" w14:textId="1D62A3D0" w:rsidR="00C21008" w:rsidRPr="008101FB" w:rsidRDefault="00E37E97" w:rsidP="00E37E97">
      <w:pPr>
        <w:pStyle w:val="FPP4"/>
        <w:spacing w:after="120"/>
        <w:ind w:left="0"/>
        <w:rPr>
          <w:sz w:val="20"/>
          <w:szCs w:val="20"/>
          <w:shd w:val="clear" w:color="auto" w:fill="FFFFFF"/>
        </w:rPr>
      </w:pPr>
      <w:r>
        <w:rPr>
          <w:b/>
          <w:bCs/>
          <w:sz w:val="22"/>
          <w:szCs w:val="22"/>
        </w:rPr>
        <w:t xml:space="preserve">Figure </w:t>
      </w:r>
      <w:r w:rsidR="00420BF5">
        <w:rPr>
          <w:b/>
          <w:bCs/>
          <w:sz w:val="22"/>
          <w:szCs w:val="22"/>
        </w:rPr>
        <w:t>3</w:t>
      </w:r>
      <w:r>
        <w:rPr>
          <w:b/>
          <w:bCs/>
          <w:sz w:val="22"/>
          <w:szCs w:val="22"/>
        </w:rPr>
        <w:t xml:space="preserve">: </w:t>
      </w:r>
      <w:r>
        <w:rPr>
          <w:sz w:val="22"/>
          <w:szCs w:val="22"/>
        </w:rPr>
        <w:t xml:space="preserve">Adult 10-Year Average Daily Passage for Period of Impact (11/20-04/09) at Bonneville Dam. </w:t>
      </w:r>
      <w:r w:rsidR="00FD24BC" w:rsidRPr="00FD24BC">
        <w:rPr>
          <w:sz w:val="20"/>
          <w:szCs w:val="20"/>
        </w:rPr>
        <w:t xml:space="preserve">Data obtained on </w:t>
      </w:r>
      <w:r w:rsidR="001E6C00" w:rsidRPr="00FD24BC">
        <w:rPr>
          <w:sz w:val="20"/>
          <w:szCs w:val="20"/>
          <w:shd w:val="clear" w:color="auto" w:fill="FFFFFF"/>
        </w:rPr>
        <w:t>22 Nov 2022 11:01:20 PST. Columbia River DART (Data Access in Rea</w:t>
      </w:r>
      <w:r w:rsidRPr="00FD24BC">
        <w:rPr>
          <w:sz w:val="20"/>
          <w:szCs w:val="20"/>
          <w:shd w:val="clear" w:color="auto" w:fill="FFFFFF"/>
        </w:rPr>
        <w:t>l</w:t>
      </w:r>
      <w:r w:rsidR="00FD24BC" w:rsidRPr="00FD24BC">
        <w:rPr>
          <w:sz w:val="20"/>
          <w:szCs w:val="20"/>
          <w:shd w:val="clear" w:color="auto" w:fill="FFFFFF"/>
        </w:rPr>
        <w:t xml:space="preserve"> </w:t>
      </w:r>
      <w:r w:rsidR="001E6C00" w:rsidRPr="00FD24BC">
        <w:rPr>
          <w:sz w:val="20"/>
          <w:szCs w:val="20"/>
          <w:shd w:val="clear" w:color="auto" w:fill="FFFFFF"/>
        </w:rPr>
        <w:t>Time) </w:t>
      </w:r>
      <w:hyperlink r:id="rId11" w:history="1">
        <w:r w:rsidR="001E6C00" w:rsidRPr="00FD24BC">
          <w:rPr>
            <w:rStyle w:val="Hyperlink"/>
            <w:color w:val="auto"/>
            <w:sz w:val="20"/>
            <w:szCs w:val="20"/>
            <w:u w:val="none"/>
            <w:shd w:val="clear" w:color="auto" w:fill="FFFFFF"/>
          </w:rPr>
          <w:t>www.cbr.washington.edu/dart</w:t>
        </w:r>
      </w:hyperlink>
      <w:r w:rsidR="001E6C00" w:rsidRPr="00FD24BC">
        <w:rPr>
          <w:sz w:val="20"/>
          <w:szCs w:val="20"/>
          <w:shd w:val="clear" w:color="auto" w:fill="FFFFFF"/>
        </w:rPr>
        <w:t>.</w:t>
      </w:r>
    </w:p>
    <w:p w14:paraId="02A95258" w14:textId="1E9FBE56" w:rsidR="00F842FF" w:rsidRDefault="00F842FF" w:rsidP="00D36001">
      <w:pPr>
        <w:pStyle w:val="FPP4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1A3721">
        <w:rPr>
          <w:b/>
          <w:bCs/>
          <w:sz w:val="22"/>
          <w:szCs w:val="22"/>
        </w:rPr>
        <w:t>Statement about the current year’s run (e.g., higher or lower than 10-year average</w:t>
      </w:r>
      <w:proofErr w:type="gramStart"/>
      <w:r w:rsidRPr="001A3721">
        <w:rPr>
          <w:b/>
          <w:bCs/>
          <w:sz w:val="22"/>
          <w:szCs w:val="22"/>
        </w:rPr>
        <w:t>);</w:t>
      </w:r>
      <w:proofErr w:type="gramEnd"/>
    </w:p>
    <w:p w14:paraId="7155A58F" w14:textId="346B567F" w:rsidR="001A3721" w:rsidRDefault="001A3721" w:rsidP="00100DE5">
      <w:pPr>
        <w:pStyle w:val="FPP4"/>
        <w:numPr>
          <w:ilvl w:val="0"/>
          <w:numId w:val="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2022 fall Chinook run is slightly lower than 10-year average fall Chinook run</w:t>
      </w:r>
    </w:p>
    <w:p w14:paraId="32B77495" w14:textId="1C914B88" w:rsidR="001A3721" w:rsidRDefault="001A3721" w:rsidP="00100DE5">
      <w:pPr>
        <w:pStyle w:val="FPP4"/>
        <w:numPr>
          <w:ilvl w:val="0"/>
          <w:numId w:val="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2022 spring Chinook run is higher than 10-year average spring Chinook run</w:t>
      </w:r>
    </w:p>
    <w:p w14:paraId="0918F47D" w14:textId="77777777" w:rsidR="00A44A9A" w:rsidRDefault="001A3721" w:rsidP="00A44A9A">
      <w:pPr>
        <w:pStyle w:val="FPP4"/>
        <w:numPr>
          <w:ilvl w:val="0"/>
          <w:numId w:val="4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2022 total steelhead run is lower than the 10-year average total steelhead run</w:t>
      </w:r>
    </w:p>
    <w:p w14:paraId="454CFF50" w14:textId="166057E7" w:rsidR="00A44A9A" w:rsidRPr="00A44A9A" w:rsidRDefault="001A3721" w:rsidP="00A44A9A">
      <w:pPr>
        <w:pStyle w:val="FPP4"/>
        <w:numPr>
          <w:ilvl w:val="0"/>
          <w:numId w:val="4"/>
        </w:numPr>
        <w:spacing w:after="120"/>
        <w:rPr>
          <w:sz w:val="22"/>
          <w:szCs w:val="22"/>
        </w:rPr>
      </w:pPr>
      <w:r w:rsidRPr="00A44A9A">
        <w:rPr>
          <w:sz w:val="22"/>
          <w:szCs w:val="22"/>
        </w:rPr>
        <w:t>2022 coho run is higher than the 10-year average coho run</w:t>
      </w:r>
      <w:r w:rsidR="00A44A9A" w:rsidRPr="00A44A9A">
        <w:rPr>
          <w:sz w:val="22"/>
          <w:szCs w:val="22"/>
        </w:rPr>
        <w:t xml:space="preserve"> </w:t>
      </w:r>
    </w:p>
    <w:p w14:paraId="183B22F0" w14:textId="3FB300CC" w:rsidR="00C21008" w:rsidRPr="001A3721" w:rsidRDefault="00A44A9A" w:rsidP="00A44A9A">
      <w:pPr>
        <w:pStyle w:val="FPP4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Data obtained for current year and 10-year average run comparison from Columbia River DART (2022) daily adult query for Bonneville Dam.</w:t>
      </w:r>
    </w:p>
    <w:p w14:paraId="34C8BC0E" w14:textId="15EB16DC" w:rsidR="00F842FF" w:rsidRPr="001A3721" w:rsidRDefault="00F842FF" w:rsidP="00D36001">
      <w:pPr>
        <w:pStyle w:val="FPP4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1A3721">
        <w:rPr>
          <w:b/>
          <w:bCs/>
          <w:sz w:val="22"/>
          <w:szCs w:val="22"/>
        </w:rPr>
        <w:t>Estimated exposure to impact by species and age class (i.e., number or percentage of run exposed to an impact by the action</w:t>
      </w:r>
      <w:proofErr w:type="gramStart"/>
      <w:r w:rsidRPr="001A3721">
        <w:rPr>
          <w:b/>
          <w:bCs/>
          <w:sz w:val="22"/>
          <w:szCs w:val="22"/>
        </w:rPr>
        <w:t>);</w:t>
      </w:r>
      <w:proofErr w:type="gramEnd"/>
      <w:r w:rsidR="00691564">
        <w:rPr>
          <w:b/>
          <w:bCs/>
          <w:sz w:val="22"/>
          <w:szCs w:val="22"/>
        </w:rPr>
        <w:t xml:space="preserve"> </w:t>
      </w:r>
    </w:p>
    <w:p w14:paraId="6D0B79F8" w14:textId="09A95F21" w:rsidR="001A3721" w:rsidRDefault="001A3721" w:rsidP="00A44A9A">
      <w:pPr>
        <w:pStyle w:val="FPP4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Percent run of adult Chinook exposed to impact: 0.2%</w:t>
      </w:r>
    </w:p>
    <w:p w14:paraId="1B5FCC74" w14:textId="228AEBE4" w:rsidR="001A3721" w:rsidRDefault="001A3721" w:rsidP="00A44A9A">
      <w:pPr>
        <w:pStyle w:val="FPP4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Percent run of adult steelhead exposed to impact: 1.6%</w:t>
      </w:r>
    </w:p>
    <w:p w14:paraId="09018521" w14:textId="77777777" w:rsidR="00691564" w:rsidRDefault="001A3721" w:rsidP="00A44A9A">
      <w:pPr>
        <w:pStyle w:val="FPP4"/>
        <w:numPr>
          <w:ilvl w:val="0"/>
          <w:numId w:val="5"/>
        </w:numPr>
        <w:spacing w:after="120"/>
        <w:rPr>
          <w:sz w:val="22"/>
          <w:szCs w:val="22"/>
        </w:rPr>
      </w:pPr>
      <w:r>
        <w:rPr>
          <w:sz w:val="22"/>
          <w:szCs w:val="22"/>
        </w:rPr>
        <w:t>Percent run of adult coho exposed to impact: 0.9%</w:t>
      </w:r>
      <w:r w:rsidR="00691564" w:rsidRPr="00691564">
        <w:rPr>
          <w:sz w:val="22"/>
          <w:szCs w:val="22"/>
        </w:rPr>
        <w:t xml:space="preserve"> </w:t>
      </w:r>
    </w:p>
    <w:p w14:paraId="4260F661" w14:textId="51327B88" w:rsidR="00C21008" w:rsidRPr="00CB7AF9" w:rsidRDefault="00691564" w:rsidP="00691564">
      <w:pPr>
        <w:pStyle w:val="FPP4"/>
        <w:spacing w:after="120"/>
        <w:ind w:left="0"/>
        <w:rPr>
          <w:sz w:val="22"/>
          <w:szCs w:val="22"/>
        </w:rPr>
      </w:pPr>
      <w:r>
        <w:rPr>
          <w:sz w:val="22"/>
          <w:szCs w:val="22"/>
        </w:rPr>
        <w:t>Estimated exposure to impact by species was found by dividing 10-year average cumulative passage for dates of impact</w:t>
      </w:r>
      <w:r w:rsidR="005677E1">
        <w:rPr>
          <w:sz w:val="22"/>
          <w:szCs w:val="22"/>
        </w:rPr>
        <w:t>,</w:t>
      </w:r>
      <w:r>
        <w:rPr>
          <w:sz w:val="22"/>
          <w:szCs w:val="22"/>
        </w:rPr>
        <w:t xml:space="preserve"> divided by 10-year average total passage</w:t>
      </w:r>
      <w:r w:rsidR="005677E1">
        <w:rPr>
          <w:sz w:val="22"/>
          <w:szCs w:val="22"/>
        </w:rPr>
        <w:t>,</w:t>
      </w:r>
      <w:r>
        <w:rPr>
          <w:sz w:val="22"/>
          <w:szCs w:val="22"/>
        </w:rPr>
        <w:t xml:space="preserve"> multiplied by 100. Data was obtained from Columbia River DART (2022) using adult </w:t>
      </w:r>
      <w:r w:rsidR="002F4396">
        <w:rPr>
          <w:sz w:val="22"/>
          <w:szCs w:val="22"/>
        </w:rPr>
        <w:t xml:space="preserve">daily </w:t>
      </w:r>
      <w:r>
        <w:rPr>
          <w:sz w:val="22"/>
          <w:szCs w:val="22"/>
        </w:rPr>
        <w:t>quer</w:t>
      </w:r>
      <w:r w:rsidR="002F4396">
        <w:rPr>
          <w:sz w:val="22"/>
          <w:szCs w:val="22"/>
        </w:rPr>
        <w:t>y</w:t>
      </w:r>
      <w:r>
        <w:rPr>
          <w:sz w:val="22"/>
          <w:szCs w:val="22"/>
        </w:rPr>
        <w:t xml:space="preserve"> for Bonneville Dam.</w:t>
      </w:r>
    </w:p>
    <w:p w14:paraId="13E346DF" w14:textId="77777777" w:rsidR="00F842FF" w:rsidRPr="001A3721" w:rsidRDefault="00F842FF" w:rsidP="00D36001">
      <w:pPr>
        <w:pStyle w:val="FPP4"/>
        <w:numPr>
          <w:ilvl w:val="0"/>
          <w:numId w:val="3"/>
        </w:numPr>
        <w:spacing w:after="120"/>
        <w:rPr>
          <w:b/>
          <w:bCs/>
          <w:sz w:val="22"/>
          <w:szCs w:val="22"/>
        </w:rPr>
      </w:pPr>
      <w:r w:rsidRPr="001A3721">
        <w:rPr>
          <w:b/>
          <w:bCs/>
          <w:sz w:val="22"/>
          <w:szCs w:val="22"/>
        </w:rPr>
        <w:t>Type of impact by species and age class (increased delay, exposure to predation, exposure to a route of higher injury/mortality rate, exposure to higher TDG, etc.</w:t>
      </w:r>
      <w:proofErr w:type="gramStart"/>
      <w:r w:rsidRPr="001A3721">
        <w:rPr>
          <w:b/>
          <w:bCs/>
          <w:sz w:val="22"/>
          <w:szCs w:val="22"/>
        </w:rPr>
        <w:t>);</w:t>
      </w:r>
      <w:proofErr w:type="gramEnd"/>
    </w:p>
    <w:p w14:paraId="1122A511" w14:textId="04897453" w:rsidR="00F842FF" w:rsidRDefault="002805DC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Adult upstream migrants may experience an increased delay </w:t>
      </w:r>
      <w:r w:rsidR="00BA44F1">
        <w:rPr>
          <w:rFonts w:ascii="Times New Roman" w:hAnsi="Times New Roman" w:cs="Times New Roman"/>
          <w:bCs/>
          <w:sz w:val="22"/>
          <w:szCs w:val="22"/>
        </w:rPr>
        <w:t>locating</w:t>
      </w:r>
      <w:r>
        <w:rPr>
          <w:rFonts w:ascii="Times New Roman" w:hAnsi="Times New Roman" w:cs="Times New Roman"/>
          <w:bCs/>
          <w:sz w:val="22"/>
          <w:szCs w:val="22"/>
        </w:rPr>
        <w:t xml:space="preserve"> the B-Branch fish ladder entrance. This is because the modified involuntary spill pattern violates FPP section 2.2.4.4.</w:t>
      </w:r>
      <w:r w:rsidR="007D480F">
        <w:rPr>
          <w:rFonts w:ascii="Times New Roman" w:hAnsi="Times New Roman" w:cs="Times New Roman"/>
          <w:bCs/>
          <w:sz w:val="22"/>
          <w:szCs w:val="22"/>
        </w:rPr>
        <w:t xml:space="preserve"> </w:t>
      </w:r>
      <w:r>
        <w:rPr>
          <w:rFonts w:ascii="Times New Roman" w:hAnsi="Times New Roman" w:cs="Times New Roman"/>
          <w:bCs/>
          <w:sz w:val="22"/>
          <w:szCs w:val="22"/>
        </w:rPr>
        <w:lastRenderedPageBreak/>
        <w:t>which requires</w:t>
      </w:r>
      <w:r w:rsidR="00BA44F1">
        <w:rPr>
          <w:rFonts w:ascii="Times New Roman" w:hAnsi="Times New Roman" w:cs="Times New Roman"/>
          <w:bCs/>
          <w:sz w:val="22"/>
          <w:szCs w:val="22"/>
        </w:rPr>
        <w:t xml:space="preserve"> the adjacent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44F1">
        <w:rPr>
          <w:rFonts w:ascii="Times New Roman" w:hAnsi="Times New Roman" w:cs="Times New Roman"/>
          <w:bCs/>
          <w:sz w:val="22"/>
          <w:szCs w:val="22"/>
        </w:rPr>
        <w:t>bay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BA44F1">
        <w:rPr>
          <w:rFonts w:ascii="Times New Roman" w:hAnsi="Times New Roman" w:cs="Times New Roman"/>
          <w:bCs/>
          <w:sz w:val="22"/>
          <w:szCs w:val="22"/>
        </w:rPr>
        <w:t xml:space="preserve">(Gate </w:t>
      </w:r>
      <w:r>
        <w:rPr>
          <w:rFonts w:ascii="Times New Roman" w:hAnsi="Times New Roman" w:cs="Times New Roman"/>
          <w:bCs/>
          <w:sz w:val="22"/>
          <w:szCs w:val="22"/>
        </w:rPr>
        <w:t>18</w:t>
      </w:r>
      <w:r w:rsidR="00BA44F1">
        <w:rPr>
          <w:rFonts w:ascii="Times New Roman" w:hAnsi="Times New Roman" w:cs="Times New Roman"/>
          <w:bCs/>
          <w:sz w:val="22"/>
          <w:szCs w:val="22"/>
        </w:rPr>
        <w:t>)</w:t>
      </w:r>
      <w:r>
        <w:rPr>
          <w:rFonts w:ascii="Times New Roman" w:hAnsi="Times New Roman" w:cs="Times New Roman"/>
          <w:bCs/>
          <w:sz w:val="22"/>
          <w:szCs w:val="22"/>
        </w:rPr>
        <w:t xml:space="preserve"> to be open to 1 stop (0.5’)</w:t>
      </w:r>
      <w:r w:rsidR="00A37D5E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C73C5">
        <w:rPr>
          <w:rFonts w:ascii="Times New Roman" w:hAnsi="Times New Roman" w:cs="Times New Roman"/>
          <w:bCs/>
          <w:sz w:val="22"/>
          <w:szCs w:val="22"/>
        </w:rPr>
        <w:t>to provide</w:t>
      </w:r>
      <w:r w:rsidR="00A37D5E">
        <w:rPr>
          <w:rFonts w:ascii="Times New Roman" w:hAnsi="Times New Roman" w:cs="Times New Roman"/>
          <w:bCs/>
          <w:sz w:val="22"/>
          <w:szCs w:val="22"/>
        </w:rPr>
        <w:t xml:space="preserve"> attraction flow to </w:t>
      </w:r>
      <w:r w:rsidR="00962C83">
        <w:rPr>
          <w:rFonts w:ascii="Times New Roman" w:hAnsi="Times New Roman" w:cs="Times New Roman"/>
          <w:bCs/>
          <w:sz w:val="22"/>
          <w:szCs w:val="22"/>
        </w:rPr>
        <w:t>adjacent</w:t>
      </w:r>
      <w:r>
        <w:rPr>
          <w:rFonts w:ascii="Times New Roman" w:hAnsi="Times New Roman" w:cs="Times New Roman"/>
          <w:bCs/>
          <w:sz w:val="22"/>
          <w:szCs w:val="22"/>
        </w:rPr>
        <w:t xml:space="preserve"> fish ladder. This delay in locating the fish ladder entrance</w:t>
      </w:r>
      <w:r w:rsidR="00962C83">
        <w:rPr>
          <w:rFonts w:ascii="Times New Roman" w:hAnsi="Times New Roman" w:cs="Times New Roman"/>
          <w:bCs/>
          <w:sz w:val="22"/>
          <w:szCs w:val="22"/>
        </w:rPr>
        <w:t>s</w:t>
      </w:r>
      <w:r>
        <w:rPr>
          <w:rFonts w:ascii="Times New Roman" w:hAnsi="Times New Roman" w:cs="Times New Roman"/>
          <w:bCs/>
          <w:sz w:val="22"/>
          <w:szCs w:val="22"/>
        </w:rPr>
        <w:t xml:space="preserve"> will increase exposure to predators such as sea lions. If involuntary spill occurs with the modified spill pattern, the flow coming through the northern most </w:t>
      </w:r>
      <w:r w:rsidR="00962C83">
        <w:rPr>
          <w:rFonts w:ascii="Times New Roman" w:hAnsi="Times New Roman" w:cs="Times New Roman"/>
          <w:bCs/>
          <w:sz w:val="22"/>
          <w:szCs w:val="22"/>
        </w:rPr>
        <w:t>bays</w:t>
      </w:r>
      <w:r>
        <w:rPr>
          <w:rFonts w:ascii="Times New Roman" w:hAnsi="Times New Roman" w:cs="Times New Roman"/>
          <w:bCs/>
          <w:sz w:val="22"/>
          <w:szCs w:val="22"/>
        </w:rPr>
        <w:t xml:space="preserve"> of the </w:t>
      </w:r>
      <w:r w:rsidR="00537419">
        <w:rPr>
          <w:rFonts w:ascii="Times New Roman" w:hAnsi="Times New Roman" w:cs="Times New Roman"/>
          <w:bCs/>
          <w:sz w:val="22"/>
          <w:szCs w:val="22"/>
        </w:rPr>
        <w:t>dam</w:t>
      </w:r>
      <w:r>
        <w:rPr>
          <w:rFonts w:ascii="Times New Roman" w:hAnsi="Times New Roman" w:cs="Times New Roman"/>
          <w:bCs/>
          <w:sz w:val="22"/>
          <w:szCs w:val="22"/>
        </w:rPr>
        <w:t xml:space="preserve"> may artificially attract adult migrants to the non-operating fish ladder</w:t>
      </w:r>
      <w:r w:rsidR="004C73C5"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C73C5">
        <w:rPr>
          <w:rFonts w:ascii="Times New Roman" w:hAnsi="Times New Roman" w:cs="Times New Roman"/>
          <w:bCs/>
          <w:sz w:val="22"/>
          <w:szCs w:val="22"/>
        </w:rPr>
        <w:t>s</w:t>
      </w:r>
      <w:r>
        <w:rPr>
          <w:rFonts w:ascii="Times New Roman" w:hAnsi="Times New Roman" w:cs="Times New Roman"/>
          <w:bCs/>
          <w:sz w:val="22"/>
          <w:szCs w:val="22"/>
        </w:rPr>
        <w:t xml:space="preserve">ince Cascades Island fish ladder will be out of service </w:t>
      </w:r>
      <w:r w:rsidR="00537419">
        <w:rPr>
          <w:rFonts w:ascii="Times New Roman" w:hAnsi="Times New Roman" w:cs="Times New Roman"/>
          <w:bCs/>
          <w:sz w:val="22"/>
          <w:szCs w:val="22"/>
        </w:rPr>
        <w:t xml:space="preserve">for </w:t>
      </w:r>
      <w:r w:rsidR="00962C83">
        <w:rPr>
          <w:rFonts w:ascii="Times New Roman" w:hAnsi="Times New Roman" w:cs="Times New Roman"/>
          <w:bCs/>
          <w:sz w:val="22"/>
          <w:szCs w:val="22"/>
        </w:rPr>
        <w:t>planned winter maintenance</w:t>
      </w:r>
      <w:r w:rsidR="00B67DFC">
        <w:rPr>
          <w:rFonts w:ascii="Times New Roman" w:hAnsi="Times New Roman" w:cs="Times New Roman"/>
          <w:bCs/>
          <w:sz w:val="22"/>
          <w:szCs w:val="22"/>
        </w:rPr>
        <w:t xml:space="preserve"> tentatively until the end of January</w:t>
      </w:r>
      <w:r w:rsidR="004C73C5">
        <w:rPr>
          <w:rFonts w:ascii="Times New Roman" w:hAnsi="Times New Roman" w:cs="Times New Roman"/>
          <w:bCs/>
          <w:sz w:val="22"/>
          <w:szCs w:val="22"/>
        </w:rPr>
        <w:t>.</w:t>
      </w:r>
      <w:r w:rsidR="00537419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4C73C5">
        <w:rPr>
          <w:rFonts w:ascii="Times New Roman" w:hAnsi="Times New Roman" w:cs="Times New Roman"/>
          <w:bCs/>
          <w:sz w:val="22"/>
          <w:szCs w:val="22"/>
        </w:rPr>
        <w:t>T</w:t>
      </w:r>
      <w:r w:rsidR="00537419">
        <w:rPr>
          <w:rFonts w:ascii="Times New Roman" w:hAnsi="Times New Roman" w:cs="Times New Roman"/>
          <w:bCs/>
          <w:sz w:val="22"/>
          <w:szCs w:val="22"/>
        </w:rPr>
        <w:t>h</w:t>
      </w:r>
      <w:r w:rsidR="00B67DFC">
        <w:rPr>
          <w:rFonts w:ascii="Times New Roman" w:hAnsi="Times New Roman" w:cs="Times New Roman"/>
          <w:bCs/>
          <w:sz w:val="22"/>
          <w:szCs w:val="22"/>
        </w:rPr>
        <w:t>e modified spill pattern</w:t>
      </w:r>
      <w:r w:rsidR="00537419">
        <w:rPr>
          <w:rFonts w:ascii="Times New Roman" w:hAnsi="Times New Roman" w:cs="Times New Roman"/>
          <w:bCs/>
          <w:sz w:val="22"/>
          <w:szCs w:val="22"/>
        </w:rPr>
        <w:t xml:space="preserve"> may</w:t>
      </w:r>
      <w:r w:rsidR="004C73C5">
        <w:rPr>
          <w:rFonts w:ascii="Times New Roman" w:hAnsi="Times New Roman" w:cs="Times New Roman"/>
          <w:bCs/>
          <w:sz w:val="22"/>
          <w:szCs w:val="22"/>
        </w:rPr>
        <w:t xml:space="preserve"> further</w:t>
      </w:r>
      <w:r w:rsidR="00537419">
        <w:rPr>
          <w:rFonts w:ascii="Times New Roman" w:hAnsi="Times New Roman" w:cs="Times New Roman"/>
          <w:bCs/>
          <w:sz w:val="22"/>
          <w:szCs w:val="22"/>
        </w:rPr>
        <w:t xml:space="preserve"> delay adult migrants in locating the B-Branch </w:t>
      </w:r>
      <w:r w:rsidR="00B67DFC">
        <w:rPr>
          <w:rFonts w:ascii="Times New Roman" w:hAnsi="Times New Roman" w:cs="Times New Roman"/>
          <w:bCs/>
          <w:sz w:val="22"/>
          <w:szCs w:val="22"/>
        </w:rPr>
        <w:t xml:space="preserve">or other </w:t>
      </w:r>
      <w:r w:rsidR="00537419">
        <w:rPr>
          <w:rFonts w:ascii="Times New Roman" w:hAnsi="Times New Roman" w:cs="Times New Roman"/>
          <w:bCs/>
          <w:sz w:val="22"/>
          <w:szCs w:val="22"/>
        </w:rPr>
        <w:t>fish ladder entrance</w:t>
      </w:r>
      <w:r w:rsidR="00B67DFC">
        <w:rPr>
          <w:rFonts w:ascii="Times New Roman" w:hAnsi="Times New Roman" w:cs="Times New Roman"/>
          <w:bCs/>
          <w:sz w:val="22"/>
          <w:szCs w:val="22"/>
        </w:rPr>
        <w:t>s</w:t>
      </w:r>
      <w:r w:rsidR="00537419">
        <w:rPr>
          <w:rFonts w:ascii="Times New Roman" w:hAnsi="Times New Roman" w:cs="Times New Roman"/>
          <w:bCs/>
          <w:sz w:val="22"/>
          <w:szCs w:val="22"/>
        </w:rPr>
        <w:t xml:space="preserve">. </w:t>
      </w:r>
    </w:p>
    <w:p w14:paraId="7C349364" w14:textId="08074EA1" w:rsidR="00537419" w:rsidRDefault="00537419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</w:p>
    <w:p w14:paraId="1B602E2A" w14:textId="4B90231A" w:rsidR="00537419" w:rsidRPr="002805DC" w:rsidRDefault="00537419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Juvenile downstream passage during the dates of impact (</w:t>
      </w:r>
      <w:r w:rsidR="00887F56">
        <w:rPr>
          <w:rFonts w:ascii="Times New Roman" w:hAnsi="Times New Roman" w:cs="Times New Roman"/>
          <w:bCs/>
          <w:sz w:val="22"/>
          <w:szCs w:val="22"/>
        </w:rPr>
        <w:t>now</w:t>
      </w:r>
      <w:r>
        <w:rPr>
          <w:rFonts w:ascii="Times New Roman" w:hAnsi="Times New Roman" w:cs="Times New Roman"/>
          <w:bCs/>
          <w:sz w:val="22"/>
          <w:szCs w:val="22"/>
        </w:rPr>
        <w:t>-April</w:t>
      </w:r>
      <w:r w:rsidR="00887F56">
        <w:rPr>
          <w:rFonts w:ascii="Times New Roman" w:hAnsi="Times New Roman" w:cs="Times New Roman"/>
          <w:bCs/>
          <w:sz w:val="22"/>
          <w:szCs w:val="22"/>
        </w:rPr>
        <w:t xml:space="preserve"> 09</w:t>
      </w:r>
      <w:r>
        <w:rPr>
          <w:rFonts w:ascii="Times New Roman" w:hAnsi="Times New Roman" w:cs="Times New Roman"/>
          <w:bCs/>
          <w:sz w:val="22"/>
          <w:szCs w:val="22"/>
        </w:rPr>
        <w:t xml:space="preserve">) is </w:t>
      </w:r>
      <w:r w:rsidR="00AF337A">
        <w:rPr>
          <w:rFonts w:ascii="Times New Roman" w:hAnsi="Times New Roman" w:cs="Times New Roman"/>
          <w:bCs/>
          <w:sz w:val="22"/>
          <w:szCs w:val="22"/>
        </w:rPr>
        <w:t>low</w:t>
      </w:r>
      <w:r>
        <w:rPr>
          <w:rFonts w:ascii="Times New Roman" w:hAnsi="Times New Roman" w:cs="Times New Roman"/>
          <w:bCs/>
          <w:sz w:val="22"/>
          <w:szCs w:val="22"/>
        </w:rPr>
        <w:t>, as most juvenile peak passage occurs in spring and summer.  If involuntary spill does occur, the modified spill pattern may cause a stall out area of flow</w:t>
      </w:r>
      <w:r w:rsidR="00AF337A">
        <w:rPr>
          <w:rFonts w:ascii="Times New Roman" w:hAnsi="Times New Roman" w:cs="Times New Roman"/>
          <w:bCs/>
          <w:sz w:val="22"/>
          <w:szCs w:val="22"/>
        </w:rPr>
        <w:t>,</w:t>
      </w:r>
      <w:r>
        <w:rPr>
          <w:rFonts w:ascii="Times New Roman" w:hAnsi="Times New Roman" w:cs="Times New Roman"/>
          <w:bCs/>
          <w:sz w:val="22"/>
          <w:szCs w:val="22"/>
        </w:rPr>
        <w:t xml:space="preserve"> downstream of the non-operating </w:t>
      </w:r>
      <w:r w:rsidR="00962C83">
        <w:rPr>
          <w:rFonts w:ascii="Times New Roman" w:hAnsi="Times New Roman" w:cs="Times New Roman"/>
          <w:bCs/>
          <w:sz w:val="22"/>
          <w:szCs w:val="22"/>
        </w:rPr>
        <w:t>bays</w:t>
      </w:r>
      <w:r>
        <w:rPr>
          <w:rFonts w:ascii="Times New Roman" w:hAnsi="Times New Roman" w:cs="Times New Roman"/>
          <w:bCs/>
          <w:sz w:val="22"/>
          <w:szCs w:val="22"/>
        </w:rPr>
        <w:t>. This stall out in flow may create increased delays in juvenile egress</w:t>
      </w:r>
      <w:r w:rsidR="00887F56">
        <w:rPr>
          <w:rFonts w:ascii="Times New Roman" w:hAnsi="Times New Roman" w:cs="Times New Roman"/>
          <w:bCs/>
          <w:sz w:val="22"/>
          <w:szCs w:val="22"/>
        </w:rPr>
        <w:t xml:space="preserve"> out of the spillway tailrace and increase their exposure to predators such as piscivorous birds</w:t>
      </w:r>
      <w:r w:rsidR="00EC0D40">
        <w:rPr>
          <w:rFonts w:ascii="Times New Roman" w:hAnsi="Times New Roman" w:cs="Times New Roman"/>
          <w:bCs/>
          <w:sz w:val="22"/>
          <w:szCs w:val="22"/>
        </w:rPr>
        <w:t xml:space="preserve"> and fish</w:t>
      </w:r>
      <w:r w:rsidR="00887F56">
        <w:rPr>
          <w:rFonts w:ascii="Times New Roman" w:hAnsi="Times New Roman" w:cs="Times New Roman"/>
          <w:bCs/>
          <w:sz w:val="22"/>
          <w:szCs w:val="22"/>
        </w:rPr>
        <w:t>. We expect the</w:t>
      </w:r>
      <w:r w:rsidR="00EC0D40">
        <w:rPr>
          <w:rFonts w:ascii="Times New Roman" w:hAnsi="Times New Roman" w:cs="Times New Roman"/>
          <w:bCs/>
          <w:sz w:val="22"/>
          <w:szCs w:val="22"/>
        </w:rPr>
        <w:t xml:space="preserve"> piscivorous bird</w:t>
      </w:r>
      <w:r w:rsidR="00887F56">
        <w:rPr>
          <w:rFonts w:ascii="Times New Roman" w:hAnsi="Times New Roman" w:cs="Times New Roman"/>
          <w:bCs/>
          <w:sz w:val="22"/>
          <w:szCs w:val="22"/>
        </w:rPr>
        <w:t xml:space="preserve"> impact to be minimal</w:t>
      </w:r>
      <w:r w:rsidR="004C73C5">
        <w:rPr>
          <w:rFonts w:ascii="Times New Roman" w:hAnsi="Times New Roman" w:cs="Times New Roman"/>
          <w:bCs/>
          <w:sz w:val="22"/>
          <w:szCs w:val="22"/>
        </w:rPr>
        <w:t xml:space="preserve"> due to</w:t>
      </w:r>
      <w:r w:rsidR="00887F56">
        <w:rPr>
          <w:rFonts w:ascii="Times New Roman" w:hAnsi="Times New Roman" w:cs="Times New Roman"/>
          <w:bCs/>
          <w:sz w:val="22"/>
          <w:szCs w:val="22"/>
        </w:rPr>
        <w:t xml:space="preserve"> low abundance of birds at Bonneville and low downstream passage during this time frame.</w:t>
      </w:r>
      <w:r w:rsidR="00EC0D40">
        <w:rPr>
          <w:rFonts w:ascii="Times New Roman" w:hAnsi="Times New Roman" w:cs="Times New Roman"/>
          <w:bCs/>
          <w:sz w:val="22"/>
          <w:szCs w:val="22"/>
        </w:rPr>
        <w:t xml:space="preserve"> Predation impacts from piscivorous fish are expected to be higher with the modified spill pattern compared to the FPP pattern.</w:t>
      </w:r>
    </w:p>
    <w:p w14:paraId="4753C872" w14:textId="77777777" w:rsidR="009916FB" w:rsidRDefault="009916FB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79233EA9" w14:textId="007944DF" w:rsidR="00B43BDE" w:rsidRPr="00CB7AF9" w:rsidRDefault="00F842FF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Summary statement - expected impacts on: </w:t>
      </w:r>
    </w:p>
    <w:p w14:paraId="54E3A496" w14:textId="77777777" w:rsidR="00997A57" w:rsidRDefault="00997A57" w:rsidP="00997A57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0787510C" w14:textId="2A171C31" w:rsidR="00997A57" w:rsidRPr="008642C2" w:rsidRDefault="00997A57" w:rsidP="00997A57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Upstream migrants (including Bull Trout):</w:t>
      </w:r>
      <w:r w:rsidR="00864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642C2">
        <w:rPr>
          <w:rFonts w:ascii="Times New Roman" w:hAnsi="Times New Roman" w:cs="Times New Roman"/>
          <w:bCs/>
          <w:sz w:val="22"/>
          <w:szCs w:val="22"/>
        </w:rPr>
        <w:t>Expected impacts to upstream migrants are</w:t>
      </w:r>
      <w:r w:rsidR="00BD123A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8642C2">
        <w:rPr>
          <w:rFonts w:ascii="Times New Roman" w:hAnsi="Times New Roman" w:cs="Times New Roman"/>
          <w:bCs/>
          <w:sz w:val="22"/>
          <w:szCs w:val="22"/>
        </w:rPr>
        <w:t>increased dela</w:t>
      </w:r>
      <w:r w:rsidR="00BD123A">
        <w:rPr>
          <w:rFonts w:ascii="Times New Roman" w:hAnsi="Times New Roman" w:cs="Times New Roman"/>
          <w:bCs/>
          <w:sz w:val="22"/>
          <w:szCs w:val="22"/>
        </w:rPr>
        <w:t>ys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 in locating the B-Branch fish ladder entrances</w:t>
      </w:r>
      <w:r w:rsidR="00DF0FF8">
        <w:rPr>
          <w:rFonts w:ascii="Times New Roman" w:hAnsi="Times New Roman" w:cs="Times New Roman"/>
          <w:bCs/>
          <w:sz w:val="22"/>
          <w:szCs w:val="22"/>
        </w:rPr>
        <w:t xml:space="preserve"> due to the loss of adjacent attraction flow from Gate 18,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 which </w:t>
      </w:r>
      <w:r w:rsidR="00BD123A">
        <w:rPr>
          <w:rFonts w:ascii="Times New Roman" w:hAnsi="Times New Roman" w:cs="Times New Roman"/>
          <w:bCs/>
          <w:sz w:val="22"/>
          <w:szCs w:val="22"/>
        </w:rPr>
        <w:t xml:space="preserve">may 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cause an increased risk to predation. We expect this impact to be minimal because </w:t>
      </w:r>
      <w:r w:rsidR="00662076">
        <w:rPr>
          <w:rFonts w:ascii="Times New Roman" w:hAnsi="Times New Roman" w:cs="Times New Roman"/>
          <w:bCs/>
          <w:sz w:val="22"/>
          <w:szCs w:val="22"/>
        </w:rPr>
        <w:t>the B-Branch entrance will maintain FPP 1.5’ head differential until feasible. A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ll 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other 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operating fish ladder entrances will </w:t>
      </w:r>
      <w:r w:rsidR="00CD7ECB">
        <w:rPr>
          <w:rFonts w:ascii="Times New Roman" w:hAnsi="Times New Roman" w:cs="Times New Roman"/>
          <w:bCs/>
          <w:sz w:val="22"/>
          <w:szCs w:val="22"/>
        </w:rPr>
        <w:t>maintain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the FPP 1.5’ </w:t>
      </w:r>
      <w:r w:rsidR="00CD7ECB">
        <w:rPr>
          <w:rFonts w:ascii="Times New Roman" w:hAnsi="Times New Roman" w:cs="Times New Roman"/>
          <w:bCs/>
          <w:sz w:val="22"/>
          <w:szCs w:val="22"/>
        </w:rPr>
        <w:t xml:space="preserve">entrance 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head differential. </w:t>
      </w:r>
      <w:r w:rsidR="003B448E">
        <w:rPr>
          <w:rFonts w:ascii="Times New Roman" w:hAnsi="Times New Roman" w:cs="Times New Roman"/>
          <w:bCs/>
          <w:sz w:val="22"/>
          <w:szCs w:val="22"/>
        </w:rPr>
        <w:t xml:space="preserve">Additionally, sea lion abundance is typically low during this time of year and therein, potential predation is minimal. </w:t>
      </w:r>
      <w:r w:rsidR="00BD123A">
        <w:rPr>
          <w:rFonts w:ascii="Times New Roman" w:hAnsi="Times New Roman" w:cs="Times New Roman"/>
          <w:bCs/>
          <w:sz w:val="22"/>
          <w:szCs w:val="22"/>
        </w:rPr>
        <w:t>Once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 the Washington Shore and Cascades Island fish ladders are taken out of service, </w:t>
      </w:r>
      <w:r w:rsidR="00BD123A">
        <w:rPr>
          <w:rFonts w:ascii="Times New Roman" w:hAnsi="Times New Roman" w:cs="Times New Roman"/>
          <w:bCs/>
          <w:sz w:val="22"/>
          <w:szCs w:val="22"/>
        </w:rPr>
        <w:t xml:space="preserve">we expect </w:t>
      </w:r>
      <w:r w:rsidR="008642C2">
        <w:rPr>
          <w:rFonts w:ascii="Times New Roman" w:hAnsi="Times New Roman" w:cs="Times New Roman"/>
          <w:bCs/>
          <w:sz w:val="22"/>
          <w:szCs w:val="22"/>
        </w:rPr>
        <w:t>that upstream migrants will be more attracted to the Powerhouse 1</w:t>
      </w:r>
      <w:r w:rsidR="00395BE5">
        <w:rPr>
          <w:rFonts w:ascii="Times New Roman" w:hAnsi="Times New Roman" w:cs="Times New Roman"/>
          <w:bCs/>
          <w:sz w:val="22"/>
          <w:szCs w:val="22"/>
        </w:rPr>
        <w:t xml:space="preserve"> (PH1)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 fish ladder entrances due to the outflow </w:t>
      </w:r>
      <w:r w:rsidR="00BD123A">
        <w:rPr>
          <w:rFonts w:ascii="Times New Roman" w:hAnsi="Times New Roman" w:cs="Times New Roman"/>
          <w:bCs/>
          <w:sz w:val="22"/>
          <w:szCs w:val="22"/>
        </w:rPr>
        <w:t xml:space="preserve">provided by </w:t>
      </w:r>
      <w:r w:rsidR="008642C2">
        <w:rPr>
          <w:rFonts w:ascii="Times New Roman" w:hAnsi="Times New Roman" w:cs="Times New Roman"/>
          <w:bCs/>
          <w:sz w:val="22"/>
          <w:szCs w:val="22"/>
        </w:rPr>
        <w:t>the priority units.</w:t>
      </w:r>
    </w:p>
    <w:p w14:paraId="5827D028" w14:textId="245EC945" w:rsidR="00C67FA5" w:rsidRDefault="00C67FA5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635C1948" w14:textId="35452C97" w:rsidR="001B13FF" w:rsidRPr="008642C2" w:rsidRDefault="001B13FF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Downstream migrants:</w:t>
      </w:r>
      <w:r w:rsidR="008642C2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642C2">
        <w:rPr>
          <w:rFonts w:ascii="Times New Roman" w:hAnsi="Times New Roman" w:cs="Times New Roman"/>
          <w:bCs/>
          <w:sz w:val="22"/>
          <w:szCs w:val="22"/>
        </w:rPr>
        <w:t xml:space="preserve">Expected impacts to downstream migrants </w:t>
      </w:r>
      <w:r w:rsidR="00EC0D40">
        <w:rPr>
          <w:rFonts w:ascii="Times New Roman" w:hAnsi="Times New Roman" w:cs="Times New Roman"/>
          <w:bCs/>
          <w:sz w:val="22"/>
          <w:szCs w:val="22"/>
        </w:rPr>
        <w:t>are</w:t>
      </w:r>
      <w:r w:rsidR="001C52E5">
        <w:rPr>
          <w:rFonts w:ascii="Times New Roman" w:hAnsi="Times New Roman" w:cs="Times New Roman"/>
          <w:bCs/>
          <w:sz w:val="22"/>
          <w:szCs w:val="22"/>
        </w:rPr>
        <w:t xml:space="preserve"> minimal. The modified involuntary spill pattern may increase the risk to predation due to possible flow stall outs occurring with non-operating gates. However, </w:t>
      </w:r>
      <w:r w:rsidR="003A1AB7">
        <w:rPr>
          <w:rFonts w:ascii="Times New Roman" w:hAnsi="Times New Roman" w:cs="Times New Roman"/>
          <w:bCs/>
          <w:sz w:val="22"/>
          <w:szCs w:val="22"/>
        </w:rPr>
        <w:t xml:space="preserve">we </w:t>
      </w:r>
      <w:r w:rsidR="001C52E5">
        <w:rPr>
          <w:rFonts w:ascii="Times New Roman" w:hAnsi="Times New Roman" w:cs="Times New Roman"/>
          <w:bCs/>
          <w:sz w:val="22"/>
          <w:szCs w:val="22"/>
        </w:rPr>
        <w:t>expect th</w:t>
      </w:r>
      <w:r w:rsidR="003A1AB7">
        <w:rPr>
          <w:rFonts w:ascii="Times New Roman" w:hAnsi="Times New Roman" w:cs="Times New Roman"/>
          <w:bCs/>
          <w:sz w:val="22"/>
          <w:szCs w:val="22"/>
        </w:rPr>
        <w:t>is</w:t>
      </w:r>
      <w:r w:rsidR="001C52E5">
        <w:rPr>
          <w:rFonts w:ascii="Times New Roman" w:hAnsi="Times New Roman" w:cs="Times New Roman"/>
          <w:bCs/>
          <w:sz w:val="22"/>
          <w:szCs w:val="22"/>
        </w:rPr>
        <w:t xml:space="preserve"> </w:t>
      </w:r>
      <w:r w:rsidR="00527815">
        <w:rPr>
          <w:rFonts w:ascii="Times New Roman" w:hAnsi="Times New Roman" w:cs="Times New Roman"/>
          <w:bCs/>
          <w:sz w:val="22"/>
          <w:szCs w:val="22"/>
        </w:rPr>
        <w:t>potential impact</w:t>
      </w:r>
      <w:r w:rsidR="001C52E5">
        <w:rPr>
          <w:rFonts w:ascii="Times New Roman" w:hAnsi="Times New Roman" w:cs="Times New Roman"/>
          <w:bCs/>
          <w:sz w:val="22"/>
          <w:szCs w:val="22"/>
        </w:rPr>
        <w:t xml:space="preserve"> to be minimal since downstream passage numbers are low during this time. </w:t>
      </w:r>
    </w:p>
    <w:p w14:paraId="75682B11" w14:textId="384923E3" w:rsidR="001B13FF" w:rsidRDefault="001B13FF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68F286EA" w14:textId="732F14CD" w:rsidR="001B13FF" w:rsidRPr="001B13FF" w:rsidRDefault="001B13FF" w:rsidP="00B43BDE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Lamprey: </w:t>
      </w:r>
      <w:r w:rsidR="00BA2E66">
        <w:rPr>
          <w:rFonts w:ascii="Times New Roman" w:hAnsi="Times New Roman" w:cs="Times New Roman"/>
          <w:bCs/>
          <w:sz w:val="22"/>
          <w:szCs w:val="22"/>
        </w:rPr>
        <w:t xml:space="preserve">Impacts to </w:t>
      </w:r>
      <w:r>
        <w:rPr>
          <w:rFonts w:ascii="Times New Roman" w:hAnsi="Times New Roman" w:cs="Times New Roman"/>
          <w:bCs/>
          <w:sz w:val="22"/>
          <w:szCs w:val="22"/>
        </w:rPr>
        <w:t xml:space="preserve">adult lamprey </w:t>
      </w:r>
      <w:r w:rsidR="008312CA">
        <w:rPr>
          <w:rFonts w:ascii="Times New Roman" w:hAnsi="Times New Roman" w:cs="Times New Roman"/>
          <w:bCs/>
          <w:sz w:val="22"/>
          <w:szCs w:val="22"/>
        </w:rPr>
        <w:t>are</w:t>
      </w:r>
      <w:r w:rsidR="00BA2E66">
        <w:rPr>
          <w:rFonts w:ascii="Times New Roman" w:hAnsi="Times New Roman" w:cs="Times New Roman"/>
          <w:bCs/>
          <w:sz w:val="22"/>
          <w:szCs w:val="22"/>
        </w:rPr>
        <w:t xml:space="preserve"> expected to be</w:t>
      </w:r>
      <w:r>
        <w:rPr>
          <w:rFonts w:ascii="Times New Roman" w:hAnsi="Times New Roman" w:cs="Times New Roman"/>
          <w:bCs/>
          <w:sz w:val="22"/>
          <w:szCs w:val="22"/>
        </w:rPr>
        <w:t xml:space="preserve"> minimal. </w:t>
      </w:r>
      <w:r w:rsidR="00FD6434">
        <w:rPr>
          <w:rFonts w:ascii="Times New Roman" w:hAnsi="Times New Roman" w:cs="Times New Roman"/>
          <w:bCs/>
          <w:sz w:val="22"/>
          <w:szCs w:val="22"/>
        </w:rPr>
        <w:t>Using the</w:t>
      </w:r>
      <w:r>
        <w:rPr>
          <w:rFonts w:ascii="Times New Roman" w:hAnsi="Times New Roman" w:cs="Times New Roman"/>
          <w:bCs/>
          <w:sz w:val="22"/>
          <w:szCs w:val="22"/>
        </w:rPr>
        <w:t xml:space="preserve"> 10-year </w:t>
      </w:r>
      <w:r w:rsidR="00222F0E">
        <w:rPr>
          <w:rFonts w:ascii="Times New Roman" w:hAnsi="Times New Roman" w:cs="Times New Roman"/>
          <w:bCs/>
          <w:sz w:val="22"/>
          <w:szCs w:val="22"/>
        </w:rPr>
        <w:t>average, 95% of the run</w:t>
      </w:r>
      <w:r>
        <w:rPr>
          <w:rFonts w:ascii="Times New Roman" w:hAnsi="Times New Roman" w:cs="Times New Roman"/>
          <w:bCs/>
          <w:sz w:val="22"/>
          <w:szCs w:val="22"/>
        </w:rPr>
        <w:t xml:space="preserve"> for adult lamprey </w:t>
      </w:r>
      <w:r w:rsidR="00222F0E">
        <w:rPr>
          <w:rFonts w:ascii="Times New Roman" w:hAnsi="Times New Roman" w:cs="Times New Roman"/>
          <w:bCs/>
          <w:sz w:val="22"/>
          <w:szCs w:val="22"/>
        </w:rPr>
        <w:t xml:space="preserve">passage occurs during the end of August, with the last 10-year </w:t>
      </w:r>
      <w:r w:rsidR="00EC0D40">
        <w:rPr>
          <w:rFonts w:ascii="Times New Roman" w:hAnsi="Times New Roman" w:cs="Times New Roman"/>
          <w:bCs/>
          <w:sz w:val="22"/>
          <w:szCs w:val="22"/>
        </w:rPr>
        <w:t xml:space="preserve">average </w:t>
      </w:r>
      <w:r w:rsidR="00222F0E">
        <w:rPr>
          <w:rFonts w:ascii="Times New Roman" w:hAnsi="Times New Roman" w:cs="Times New Roman"/>
          <w:bCs/>
          <w:sz w:val="22"/>
          <w:szCs w:val="22"/>
        </w:rPr>
        <w:t xml:space="preserve">passage day on November 17 (Columbia River DART, 2022). Adult lamprey that are in the spillway tailrace searching for the B-Branch entrance may experience a slight delay due to the change in spill pattern impacting adjacent fish ladder attraction flow. However, </w:t>
      </w:r>
      <w:r w:rsidR="00662076">
        <w:rPr>
          <w:rFonts w:ascii="Times New Roman" w:hAnsi="Times New Roman" w:cs="Times New Roman"/>
          <w:bCs/>
          <w:sz w:val="22"/>
          <w:szCs w:val="22"/>
        </w:rPr>
        <w:t>until</w:t>
      </w:r>
      <w:r w:rsidR="006A2563">
        <w:rPr>
          <w:rFonts w:ascii="Times New Roman" w:hAnsi="Times New Roman" w:cs="Times New Roman"/>
          <w:bCs/>
          <w:sz w:val="22"/>
          <w:szCs w:val="22"/>
        </w:rPr>
        <w:t xml:space="preserve"> the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 B-Branch </w:t>
      </w:r>
      <w:r w:rsidR="006A2563">
        <w:rPr>
          <w:rFonts w:ascii="Times New Roman" w:hAnsi="Times New Roman" w:cs="Times New Roman"/>
          <w:bCs/>
          <w:sz w:val="22"/>
          <w:szCs w:val="22"/>
        </w:rPr>
        <w:t xml:space="preserve">apron 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is repaired, all </w:t>
      </w:r>
      <w:r w:rsidR="00222F0E">
        <w:rPr>
          <w:rFonts w:ascii="Times New Roman" w:hAnsi="Times New Roman" w:cs="Times New Roman"/>
          <w:bCs/>
          <w:sz w:val="22"/>
          <w:szCs w:val="22"/>
        </w:rPr>
        <w:t>operating fish ladder entrances (PH1</w:t>
      </w:r>
      <w:r w:rsidR="00662076">
        <w:rPr>
          <w:rFonts w:ascii="Times New Roman" w:hAnsi="Times New Roman" w:cs="Times New Roman"/>
          <w:bCs/>
          <w:sz w:val="22"/>
          <w:szCs w:val="22"/>
        </w:rPr>
        <w:t xml:space="preserve"> and B-Branch</w:t>
      </w:r>
      <w:r w:rsidR="00222F0E">
        <w:rPr>
          <w:rFonts w:ascii="Times New Roman" w:hAnsi="Times New Roman" w:cs="Times New Roman"/>
          <w:bCs/>
          <w:sz w:val="22"/>
          <w:szCs w:val="22"/>
        </w:rPr>
        <w:t xml:space="preserve"> entrances) will maintain appropriate</w:t>
      </w:r>
      <w:r w:rsidR="00F8018F">
        <w:rPr>
          <w:rFonts w:ascii="Times New Roman" w:hAnsi="Times New Roman" w:cs="Times New Roman"/>
          <w:bCs/>
          <w:sz w:val="22"/>
          <w:szCs w:val="22"/>
        </w:rPr>
        <w:t xml:space="preserve"> FPP</w:t>
      </w:r>
      <w:r w:rsidR="00222F0E">
        <w:rPr>
          <w:rFonts w:ascii="Times New Roman" w:hAnsi="Times New Roman" w:cs="Times New Roman"/>
          <w:bCs/>
          <w:sz w:val="22"/>
          <w:szCs w:val="22"/>
        </w:rPr>
        <w:t xml:space="preserve"> 1.5’ head differential.</w:t>
      </w:r>
    </w:p>
    <w:p w14:paraId="05B1219C" w14:textId="547B176A" w:rsidR="008642C2" w:rsidRDefault="008642C2" w:rsidP="003A6E3B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 xml:space="preserve"> </w:t>
      </w:r>
    </w:p>
    <w:p w14:paraId="113E2BA8" w14:textId="7AFE20D0" w:rsidR="008642C2" w:rsidRPr="008642C2" w:rsidRDefault="008642C2" w:rsidP="003A6E3B">
      <w:pPr>
        <w:pStyle w:val="PlainText"/>
        <w:rPr>
          <w:rFonts w:ascii="Times New Roman" w:hAnsi="Times New Roman" w:cs="Times New Roman"/>
          <w:bCs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 xml:space="preserve">Expected impacts to juvenile lamprey </w:t>
      </w:r>
      <w:r w:rsidR="008312CA">
        <w:rPr>
          <w:rFonts w:ascii="Times New Roman" w:hAnsi="Times New Roman" w:cs="Times New Roman"/>
          <w:bCs/>
          <w:sz w:val="22"/>
          <w:szCs w:val="22"/>
        </w:rPr>
        <w:t>are</w:t>
      </w:r>
      <w:r>
        <w:rPr>
          <w:rFonts w:ascii="Times New Roman" w:hAnsi="Times New Roman" w:cs="Times New Roman"/>
          <w:bCs/>
          <w:sz w:val="22"/>
          <w:szCs w:val="22"/>
        </w:rPr>
        <w:t xml:space="preserve"> minimal. Involuntary spill will provide additional downstream routes for juvenile lamprey. Juvenile lamprey that </w:t>
      </w:r>
      <w:proofErr w:type="gramStart"/>
      <w:r>
        <w:rPr>
          <w:rFonts w:ascii="Times New Roman" w:hAnsi="Times New Roman" w:cs="Times New Roman"/>
          <w:bCs/>
          <w:sz w:val="22"/>
          <w:szCs w:val="22"/>
        </w:rPr>
        <w:t>use</w:t>
      </w:r>
      <w:proofErr w:type="gramEnd"/>
      <w:r>
        <w:rPr>
          <w:rFonts w:ascii="Times New Roman" w:hAnsi="Times New Roman" w:cs="Times New Roman"/>
          <w:bCs/>
          <w:sz w:val="22"/>
          <w:szCs w:val="22"/>
        </w:rPr>
        <w:t xml:space="preserve"> the spillway for downstream passage may experience an increased delay in egress and increased risk of predation due to the flow stall out that may occur downstream of non-operated bays.</w:t>
      </w:r>
    </w:p>
    <w:p w14:paraId="5AE6039D" w14:textId="0D0BF3E4" w:rsidR="0018636E" w:rsidRDefault="0018636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1E98356A" w14:textId="77777777" w:rsidR="00561C40" w:rsidRDefault="00561C40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ACAAEA8" w14:textId="03FA7AD7" w:rsidR="0018636E" w:rsidRDefault="0018636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3B473AA9" w14:textId="77777777" w:rsidR="006A2563" w:rsidRDefault="006A2563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4BA8DB1B" w14:textId="77777777" w:rsidR="0018636E" w:rsidRDefault="0018636E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04C5F3EF" w14:textId="5C9B44BC" w:rsidR="00F2390B" w:rsidRPr="00CB7AF9" w:rsidRDefault="00F2390B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lastRenderedPageBreak/>
        <w:t>Comments from agencies</w:t>
      </w:r>
    </w:p>
    <w:p w14:paraId="392BD351" w14:textId="77777777" w:rsidR="00EB3991" w:rsidRPr="00CB7AF9" w:rsidRDefault="00EB3991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</w:p>
    <w:p w14:paraId="6156ACCE" w14:textId="77777777" w:rsidR="00EB3991" w:rsidRPr="00CB7AF9" w:rsidRDefault="00EB3991" w:rsidP="00B43BDE">
      <w:pPr>
        <w:pStyle w:val="PlainText"/>
        <w:rPr>
          <w:rFonts w:ascii="Times New Roman" w:hAnsi="Times New Roman" w:cs="Times New Roman"/>
          <w:b/>
          <w:sz w:val="22"/>
          <w:szCs w:val="22"/>
        </w:rPr>
      </w:pPr>
      <w:r w:rsidRPr="00CB7AF9">
        <w:rPr>
          <w:rFonts w:ascii="Times New Roman" w:hAnsi="Times New Roman" w:cs="Times New Roman"/>
          <w:b/>
          <w:sz w:val="22"/>
          <w:szCs w:val="22"/>
        </w:rPr>
        <w:t xml:space="preserve">Final </w:t>
      </w:r>
      <w:r w:rsidR="00AF756B" w:rsidRPr="00CB7AF9">
        <w:rPr>
          <w:rFonts w:ascii="Times New Roman" w:hAnsi="Times New Roman" w:cs="Times New Roman"/>
          <w:b/>
          <w:sz w:val="22"/>
          <w:szCs w:val="22"/>
        </w:rPr>
        <w:t xml:space="preserve">coordination </w:t>
      </w:r>
      <w:r w:rsidRPr="00CB7AF9">
        <w:rPr>
          <w:rFonts w:ascii="Times New Roman" w:hAnsi="Times New Roman" w:cs="Times New Roman"/>
          <w:b/>
          <w:sz w:val="22"/>
          <w:szCs w:val="22"/>
        </w:rPr>
        <w:t>results</w:t>
      </w:r>
    </w:p>
    <w:p w14:paraId="553047A1" w14:textId="77777777" w:rsidR="009827E8" w:rsidRPr="00CB7AF9" w:rsidRDefault="009827E8" w:rsidP="009827E8">
      <w:pPr>
        <w:autoSpaceDE w:val="0"/>
        <w:autoSpaceDN w:val="0"/>
        <w:adjustRightInd w:val="0"/>
        <w:rPr>
          <w:b/>
          <w:sz w:val="22"/>
          <w:szCs w:val="22"/>
        </w:rPr>
      </w:pPr>
    </w:p>
    <w:p w14:paraId="3838E1CD" w14:textId="77777777" w:rsidR="00AF756B" w:rsidRPr="00CB7AF9" w:rsidRDefault="00AF756B" w:rsidP="009827E8">
      <w:pPr>
        <w:autoSpaceDE w:val="0"/>
        <w:autoSpaceDN w:val="0"/>
        <w:adjustRightInd w:val="0"/>
        <w:rPr>
          <w:sz w:val="22"/>
          <w:szCs w:val="22"/>
        </w:rPr>
      </w:pPr>
    </w:p>
    <w:p w14:paraId="75CB32A3" w14:textId="77777777" w:rsidR="00100DE5" w:rsidRDefault="00100DE5" w:rsidP="00100DE5">
      <w:pPr>
        <w:shd w:val="clear" w:color="auto" w:fill="FFFFFF"/>
        <w:spacing w:line="270" w:lineRule="atLeast"/>
        <w:rPr>
          <w:rFonts w:ascii="Helvetica" w:hAnsi="Helvetica" w:cs="Helvetica"/>
          <w:color w:val="333333"/>
          <w:sz w:val="20"/>
          <w:szCs w:val="20"/>
        </w:rPr>
      </w:pPr>
    </w:p>
    <w:p w14:paraId="793B480A" w14:textId="77777777" w:rsidR="00AF756B" w:rsidRPr="00CB7AF9" w:rsidRDefault="00AF756B" w:rsidP="009827E8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7247AE47" w14:textId="77777777" w:rsidR="00AF756B" w:rsidRPr="00CB7AF9" w:rsidRDefault="00AF756B" w:rsidP="009827E8">
      <w:pPr>
        <w:autoSpaceDE w:val="0"/>
        <w:autoSpaceDN w:val="0"/>
        <w:adjustRightInd w:val="0"/>
        <w:rPr>
          <w:b/>
          <w:sz w:val="20"/>
          <w:szCs w:val="20"/>
        </w:rPr>
      </w:pPr>
    </w:p>
    <w:p w14:paraId="42F5C35E" w14:textId="77777777" w:rsidR="009827E8" w:rsidRPr="00CB7AF9" w:rsidRDefault="00B11232" w:rsidP="009827E8">
      <w:pPr>
        <w:autoSpaceDE w:val="0"/>
        <w:autoSpaceDN w:val="0"/>
        <w:adjustRightInd w:val="0"/>
        <w:rPr>
          <w:sz w:val="20"/>
          <w:szCs w:val="20"/>
        </w:rPr>
      </w:pPr>
      <w:r w:rsidRPr="00CB7AF9">
        <w:rPr>
          <w:sz w:val="20"/>
          <w:szCs w:val="20"/>
        </w:rPr>
        <w:t>Please email or call with questions or concerns.</w:t>
      </w:r>
    </w:p>
    <w:p w14:paraId="6954C470" w14:textId="13615962" w:rsidR="00B11232" w:rsidRDefault="00B11232" w:rsidP="009827E8">
      <w:pPr>
        <w:autoSpaceDE w:val="0"/>
        <w:autoSpaceDN w:val="0"/>
        <w:adjustRightInd w:val="0"/>
        <w:rPr>
          <w:sz w:val="20"/>
          <w:szCs w:val="20"/>
        </w:rPr>
      </w:pPr>
      <w:r w:rsidRPr="00CB7AF9">
        <w:rPr>
          <w:sz w:val="20"/>
          <w:szCs w:val="20"/>
        </w:rPr>
        <w:t xml:space="preserve">Thank you, </w:t>
      </w:r>
    </w:p>
    <w:p w14:paraId="18AEBF46" w14:textId="21BFC3F6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</w:p>
    <w:p w14:paraId="54CD696A" w14:textId="3B80C790" w:rsidR="004D4165" w:rsidRPr="004D4165" w:rsidRDefault="004D4165" w:rsidP="009827E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D4165">
        <w:rPr>
          <w:b/>
          <w:bCs/>
          <w:sz w:val="20"/>
          <w:szCs w:val="20"/>
        </w:rPr>
        <w:t>Becca Cates</w:t>
      </w:r>
    </w:p>
    <w:p w14:paraId="5674B16F" w14:textId="2A023390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Fisheries Biologist</w:t>
      </w:r>
    </w:p>
    <w:p w14:paraId="3180D2B0" w14:textId="377F876D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Fish Passage Section</w:t>
      </w:r>
    </w:p>
    <w:p w14:paraId="327B381D" w14:textId="49EB5423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U.S. Army Corps of Engineers</w:t>
      </w:r>
    </w:p>
    <w:p w14:paraId="6407A971" w14:textId="79EA414F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0"/>
          <w:szCs w:val="20"/>
        </w:rPr>
        <w:t>Rebecca.i.cates@usace.army.mil</w:t>
      </w:r>
    </w:p>
    <w:p w14:paraId="4EB43D2C" w14:textId="77777777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</w:p>
    <w:p w14:paraId="03104D8A" w14:textId="77777777" w:rsidR="004D4165" w:rsidRPr="004D4165" w:rsidRDefault="004D4165" w:rsidP="009827E8">
      <w:pPr>
        <w:autoSpaceDE w:val="0"/>
        <w:autoSpaceDN w:val="0"/>
        <w:adjustRightInd w:val="0"/>
        <w:rPr>
          <w:b/>
          <w:bCs/>
          <w:sz w:val="20"/>
          <w:szCs w:val="20"/>
        </w:rPr>
      </w:pPr>
      <w:r w:rsidRPr="004D4165">
        <w:rPr>
          <w:b/>
          <w:bCs/>
          <w:sz w:val="20"/>
          <w:szCs w:val="20"/>
        </w:rPr>
        <w:t>Tammy Mackey</w:t>
      </w:r>
    </w:p>
    <w:p w14:paraId="4E3045C5" w14:textId="7085C76E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 w:rsidRPr="004D4165">
        <w:rPr>
          <w:sz w:val="20"/>
          <w:szCs w:val="20"/>
        </w:rPr>
        <w:t>NWP Operations Division Fishery Section</w:t>
      </w:r>
    </w:p>
    <w:p w14:paraId="441EE6B7" w14:textId="5740B5B4" w:rsidR="004D4165" w:rsidRDefault="004D4165" w:rsidP="009827E8">
      <w:pPr>
        <w:autoSpaceDE w:val="0"/>
        <w:autoSpaceDN w:val="0"/>
        <w:adjustRightInd w:val="0"/>
        <w:rPr>
          <w:sz w:val="20"/>
          <w:szCs w:val="20"/>
        </w:rPr>
      </w:pPr>
      <w:r w:rsidRPr="004D4165">
        <w:rPr>
          <w:sz w:val="20"/>
          <w:szCs w:val="20"/>
        </w:rPr>
        <w:t xml:space="preserve">503-961-5733  </w:t>
      </w:r>
    </w:p>
    <w:p w14:paraId="105AD790" w14:textId="77777777" w:rsidR="002805DC" w:rsidRDefault="004D4165" w:rsidP="002805DC">
      <w:pPr>
        <w:shd w:val="clear" w:color="auto" w:fill="FFFFFF"/>
        <w:spacing w:line="255" w:lineRule="atLeast"/>
        <w:rPr>
          <w:sz w:val="20"/>
          <w:szCs w:val="20"/>
        </w:rPr>
      </w:pPr>
      <w:r>
        <w:rPr>
          <w:sz w:val="20"/>
          <w:szCs w:val="20"/>
        </w:rPr>
        <w:t>T</w:t>
      </w:r>
      <w:r w:rsidRPr="004D4165">
        <w:rPr>
          <w:sz w:val="20"/>
          <w:szCs w:val="20"/>
        </w:rPr>
        <w:t xml:space="preserve">ammy.m.mackey@usace.army.mil  </w:t>
      </w:r>
    </w:p>
    <w:p w14:paraId="2A4A5962" w14:textId="77777777" w:rsidR="002805DC" w:rsidRDefault="002805DC" w:rsidP="002805DC">
      <w:pPr>
        <w:shd w:val="clear" w:color="auto" w:fill="FFFFFF"/>
        <w:spacing w:line="255" w:lineRule="atLeast"/>
        <w:rPr>
          <w:sz w:val="20"/>
          <w:szCs w:val="20"/>
        </w:rPr>
      </w:pPr>
    </w:p>
    <w:p w14:paraId="06420C7D" w14:textId="77777777" w:rsidR="002805DC" w:rsidRDefault="002805DC" w:rsidP="002805DC">
      <w:pPr>
        <w:shd w:val="clear" w:color="auto" w:fill="FFFFFF"/>
        <w:spacing w:line="255" w:lineRule="atLeast"/>
        <w:rPr>
          <w:sz w:val="20"/>
          <w:szCs w:val="20"/>
        </w:rPr>
      </w:pPr>
    </w:p>
    <w:p w14:paraId="42B06C19" w14:textId="77777777" w:rsidR="002805DC" w:rsidRDefault="002805DC" w:rsidP="002805DC">
      <w:pPr>
        <w:shd w:val="clear" w:color="auto" w:fill="FFFFFF"/>
        <w:spacing w:line="255" w:lineRule="atLeast"/>
        <w:rPr>
          <w:sz w:val="20"/>
          <w:szCs w:val="20"/>
        </w:rPr>
      </w:pPr>
    </w:p>
    <w:p w14:paraId="654DD991" w14:textId="05964AF8" w:rsidR="00903899" w:rsidRDefault="00903899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71C6AD36" w14:textId="6DEFD565" w:rsidR="00755F6C" w:rsidRDefault="00755F6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24DA695F" w14:textId="6A0927B8" w:rsidR="00755F6C" w:rsidRDefault="00755F6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61CD9F4E" w14:textId="77777777" w:rsidR="00755F6C" w:rsidRDefault="00755F6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07455D54" w14:textId="77777777" w:rsidR="00903899" w:rsidRDefault="00903899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02ECE539" w14:textId="77777777" w:rsidR="00903899" w:rsidRDefault="00903899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2760551C" w14:textId="3D9802D2" w:rsidR="00903899" w:rsidRPr="00903899" w:rsidRDefault="00903899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  <w:u w:val="single"/>
        </w:rPr>
      </w:pPr>
      <w:r w:rsidRPr="00903899">
        <w:rPr>
          <w:rFonts w:ascii="Helvetica" w:hAnsi="Helvetica" w:cs="Helvetica"/>
          <w:b/>
          <w:bCs/>
          <w:color w:val="333333"/>
          <w:sz w:val="18"/>
          <w:szCs w:val="18"/>
          <w:u w:val="single"/>
        </w:rPr>
        <w:t>CITATIONS</w:t>
      </w:r>
    </w:p>
    <w:p w14:paraId="694E2195" w14:textId="77777777" w:rsidR="00903899" w:rsidRDefault="00903899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084CDD98" w14:textId="1DADC241" w:rsidR="002805DC" w:rsidRPr="002805DC" w:rsidRDefault="002805D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2805DC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Bonneville adult passage data obtained from: </w:t>
      </w:r>
    </w:p>
    <w:p w14:paraId="07DDD84E" w14:textId="77777777" w:rsidR="002805DC" w:rsidRPr="002805DC" w:rsidRDefault="002805DC" w:rsidP="002805DC">
      <w:pPr>
        <w:shd w:val="clear" w:color="auto" w:fill="FFFFFF"/>
        <w:spacing w:line="255" w:lineRule="atLeast"/>
        <w:ind w:firstLine="720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2805DC">
        <w:rPr>
          <w:rFonts w:ascii="Helvetica" w:hAnsi="Helvetica" w:cs="Helvetica"/>
          <w:b/>
          <w:bCs/>
          <w:color w:val="333333"/>
          <w:sz w:val="18"/>
          <w:szCs w:val="18"/>
        </w:rPr>
        <w:t>DART Data Citation</w:t>
      </w:r>
    </w:p>
    <w:p w14:paraId="64BFD1C5" w14:textId="77777777" w:rsidR="002805DC" w:rsidRPr="002805DC" w:rsidRDefault="002805DC" w:rsidP="002805DC">
      <w:pPr>
        <w:shd w:val="clear" w:color="auto" w:fill="FFFFFF"/>
        <w:spacing w:line="270" w:lineRule="atLeast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2805DC">
        <w:rPr>
          <w:rFonts w:ascii="Helvetica" w:hAnsi="Helvetica" w:cs="Helvetica"/>
          <w:color w:val="333333"/>
          <w:sz w:val="18"/>
          <w:szCs w:val="18"/>
        </w:rPr>
        <w:t>Columbia River DART, Columbia Basin Research, University of Washington. (2022). Adult Passage Daily Counts. Available from https://www.cbr.washington.edu/dart/query/adult_daily</w:t>
      </w:r>
    </w:p>
    <w:p w14:paraId="2DDF5D91" w14:textId="77777777" w:rsidR="002805DC" w:rsidRPr="002805DC" w:rsidRDefault="002805D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</w:p>
    <w:p w14:paraId="6D1545D6" w14:textId="77777777" w:rsidR="002805DC" w:rsidRPr="002805DC" w:rsidRDefault="002805DC" w:rsidP="002805DC">
      <w:pPr>
        <w:shd w:val="clear" w:color="auto" w:fill="FFFFFF"/>
        <w:spacing w:line="255" w:lineRule="atLeast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2805DC">
        <w:rPr>
          <w:rFonts w:ascii="Helvetica" w:hAnsi="Helvetica" w:cs="Helvetica"/>
          <w:b/>
          <w:bCs/>
          <w:color w:val="333333"/>
          <w:sz w:val="18"/>
          <w:szCs w:val="18"/>
        </w:rPr>
        <w:t xml:space="preserve">Bonneville spill data obtained from: </w:t>
      </w:r>
    </w:p>
    <w:p w14:paraId="64250B7D" w14:textId="77777777" w:rsidR="002805DC" w:rsidRPr="002805DC" w:rsidRDefault="002805DC" w:rsidP="002805DC">
      <w:pPr>
        <w:shd w:val="clear" w:color="auto" w:fill="FFFFFF"/>
        <w:spacing w:line="255" w:lineRule="atLeast"/>
        <w:ind w:firstLine="720"/>
        <w:rPr>
          <w:rFonts w:ascii="Helvetica" w:hAnsi="Helvetica" w:cs="Helvetica"/>
          <w:b/>
          <w:bCs/>
          <w:color w:val="333333"/>
          <w:sz w:val="18"/>
          <w:szCs w:val="18"/>
        </w:rPr>
      </w:pPr>
      <w:r w:rsidRPr="002805DC">
        <w:rPr>
          <w:rFonts w:ascii="Helvetica" w:hAnsi="Helvetica" w:cs="Helvetica"/>
          <w:b/>
          <w:bCs/>
          <w:color w:val="333333"/>
          <w:sz w:val="18"/>
          <w:szCs w:val="18"/>
        </w:rPr>
        <w:t>DART Data Citation</w:t>
      </w:r>
    </w:p>
    <w:p w14:paraId="2B85FA03" w14:textId="52719241" w:rsidR="00903899" w:rsidRDefault="002805DC" w:rsidP="00903899">
      <w:pPr>
        <w:shd w:val="clear" w:color="auto" w:fill="FFFFFF"/>
        <w:spacing w:line="270" w:lineRule="atLeast"/>
        <w:ind w:left="720"/>
        <w:rPr>
          <w:rFonts w:ascii="Helvetica" w:hAnsi="Helvetica" w:cs="Helvetica"/>
          <w:color w:val="333333"/>
          <w:sz w:val="18"/>
          <w:szCs w:val="18"/>
        </w:rPr>
      </w:pPr>
      <w:r w:rsidRPr="002805DC">
        <w:rPr>
          <w:rFonts w:ascii="Helvetica" w:hAnsi="Helvetica" w:cs="Helvetica"/>
          <w:color w:val="333333"/>
          <w:sz w:val="18"/>
          <w:szCs w:val="18"/>
        </w:rPr>
        <w:t xml:space="preserve">Columbia River DART, Columbia Basin Research, University of Washington. (2022). River Environment Graphics &amp; Text. Available from </w:t>
      </w:r>
      <w:r w:rsidR="00903899" w:rsidRPr="0089525C">
        <w:rPr>
          <w:rFonts w:ascii="Helvetica" w:hAnsi="Helvetica" w:cs="Helvetica"/>
          <w:sz w:val="18"/>
          <w:szCs w:val="18"/>
        </w:rPr>
        <w:t>https://www.cbr.washington.edu/dart/query/river_graph_text</w:t>
      </w:r>
    </w:p>
    <w:p w14:paraId="1DB134D7" w14:textId="59AB996D" w:rsidR="00903899" w:rsidRDefault="00903899" w:rsidP="00903899">
      <w:pPr>
        <w:shd w:val="clear" w:color="auto" w:fill="FFFFFF"/>
        <w:spacing w:line="270" w:lineRule="atLeast"/>
        <w:rPr>
          <w:rFonts w:ascii="Helvetica" w:hAnsi="Helvetica" w:cs="Helvetica"/>
          <w:color w:val="333333"/>
          <w:sz w:val="18"/>
          <w:szCs w:val="18"/>
        </w:rPr>
      </w:pPr>
    </w:p>
    <w:p w14:paraId="7D0E6468" w14:textId="27E89400" w:rsidR="00755F6C" w:rsidRPr="00755F6C" w:rsidRDefault="00755F6C" w:rsidP="00903899">
      <w:pPr>
        <w:rPr>
          <w:rFonts w:ascii="Helvetica" w:eastAsiaTheme="minorHAnsi" w:hAnsi="Helvetica" w:cs="Helvetica"/>
          <w:b/>
          <w:bCs/>
          <w:sz w:val="18"/>
          <w:szCs w:val="18"/>
        </w:rPr>
      </w:pPr>
      <w:bookmarkStart w:id="0" w:name="_Hlk115257225"/>
      <w:r w:rsidRPr="00755F6C">
        <w:rPr>
          <w:rFonts w:ascii="Helvetica" w:eastAsiaTheme="minorHAnsi" w:hAnsi="Helvetica" w:cs="Helvetica"/>
          <w:b/>
          <w:bCs/>
          <w:sz w:val="18"/>
          <w:szCs w:val="18"/>
        </w:rPr>
        <w:t>Bonneville FPP criteria obtained from:</w:t>
      </w:r>
    </w:p>
    <w:p w14:paraId="2729C111" w14:textId="28A5D5F8" w:rsidR="00903899" w:rsidRPr="00755F6C" w:rsidRDefault="00903899" w:rsidP="00755F6C">
      <w:pPr>
        <w:ind w:left="720"/>
        <w:rPr>
          <w:rFonts w:ascii="Helvetica" w:eastAsiaTheme="minorHAnsi" w:hAnsi="Helvetica" w:cs="Helvetica"/>
          <w:sz w:val="18"/>
          <w:szCs w:val="18"/>
        </w:rPr>
      </w:pPr>
      <w:r w:rsidRPr="00755F6C">
        <w:rPr>
          <w:rFonts w:ascii="Helvetica" w:eastAsiaTheme="minorHAnsi" w:hAnsi="Helvetica" w:cs="Helvetica"/>
          <w:sz w:val="18"/>
          <w:szCs w:val="18"/>
        </w:rPr>
        <w:t xml:space="preserve">U.S. Army Corps of Engineers. (2022). Final 2022 fish passage plan (FPP) Chapter 2 – Bonneville Dam. Fish Passage Operations and Maintenance (FPOM). Retrieved November 21, 2022, from https://pweb.crohms.org/tmt/documents/fpp/2022/ </w:t>
      </w:r>
      <w:bookmarkEnd w:id="0"/>
    </w:p>
    <w:sectPr w:rsidR="00903899" w:rsidRPr="00755F6C"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9EFF" w14:textId="77777777" w:rsidR="0002679E" w:rsidRDefault="0002679E" w:rsidP="0018636E">
      <w:r>
        <w:separator/>
      </w:r>
    </w:p>
  </w:endnote>
  <w:endnote w:type="continuationSeparator" w:id="0">
    <w:p w14:paraId="53051301" w14:textId="77777777" w:rsidR="0002679E" w:rsidRDefault="0002679E" w:rsidP="0018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373883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85F54FF" w14:textId="60C65F8B" w:rsidR="0018636E" w:rsidRDefault="0018636E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254506" w14:textId="77777777" w:rsidR="0018636E" w:rsidRDefault="0018636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EF7BC" w14:textId="77777777" w:rsidR="0002679E" w:rsidRDefault="0002679E" w:rsidP="0018636E">
      <w:r>
        <w:separator/>
      </w:r>
    </w:p>
  </w:footnote>
  <w:footnote w:type="continuationSeparator" w:id="0">
    <w:p w14:paraId="49FED555" w14:textId="77777777" w:rsidR="0002679E" w:rsidRDefault="0002679E" w:rsidP="001863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72B6F"/>
    <w:multiLevelType w:val="hybridMultilevel"/>
    <w:tmpl w:val="EBFA9C9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C7C6F21"/>
    <w:multiLevelType w:val="hybridMultilevel"/>
    <w:tmpl w:val="8E20F8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646ECE"/>
    <w:multiLevelType w:val="multilevel"/>
    <w:tmpl w:val="83664CE8"/>
    <w:lvl w:ilvl="0">
      <w:start w:val="1"/>
      <w:numFmt w:val="decimal"/>
      <w:pStyle w:val="FPP1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pStyle w:val="FPP2"/>
      <w:lvlText w:val="%1.%2."/>
      <w:lvlJc w:val="left"/>
      <w:pPr>
        <w:ind w:left="0" w:firstLine="0"/>
      </w:pPr>
      <w:rPr>
        <w:rFonts w:hint="default"/>
        <w:b/>
        <w:i w:val="0"/>
      </w:rPr>
    </w:lvl>
    <w:lvl w:ilvl="2">
      <w:start w:val="1"/>
      <w:numFmt w:val="decimal"/>
      <w:pStyle w:val="FPP3"/>
      <w:suff w:val="space"/>
      <w:lvlText w:val="%1.%2.%3."/>
      <w:lvlJc w:val="left"/>
      <w:pPr>
        <w:ind w:left="0" w:firstLine="0"/>
      </w:pPr>
      <w:rPr>
        <w:rFonts w:hint="default"/>
        <w:b/>
        <w:i w:val="0"/>
      </w:rPr>
    </w:lvl>
    <w:lvl w:ilvl="3">
      <w:start w:val="1"/>
      <w:numFmt w:val="decimal"/>
      <w:suff w:val="space"/>
      <w:lvlText w:val="%1.%2.%3.%4."/>
      <w:lvlJc w:val="left"/>
      <w:pPr>
        <w:ind w:left="360" w:firstLine="0"/>
      </w:pPr>
      <w:rPr>
        <w:rFonts w:hint="default"/>
        <w:b/>
        <w:i w:val="0"/>
      </w:rPr>
    </w:lvl>
    <w:lvl w:ilvl="4">
      <w:start w:val="1"/>
      <w:numFmt w:val="lowerLetter"/>
      <w:suff w:val="space"/>
      <w:lvlText w:val="%5."/>
      <w:lvlJc w:val="left"/>
      <w:pPr>
        <w:ind w:left="360" w:firstLine="0"/>
      </w:pPr>
      <w:rPr>
        <w:rFonts w:ascii="Times New Roman" w:eastAsia="Times New Roman" w:hAnsi="Times New Roman" w:cs="Times New Roman" w:hint="default"/>
        <w:b/>
        <w:i w:val="0"/>
      </w:rPr>
    </w:lvl>
    <w:lvl w:ilvl="5">
      <w:start w:val="1"/>
      <w:numFmt w:val="decimal"/>
      <w:suff w:val="space"/>
      <w:lvlText w:val="%5.%6."/>
      <w:lvlJc w:val="left"/>
      <w:pPr>
        <w:ind w:left="1008" w:firstLine="0"/>
      </w:pPr>
      <w:rPr>
        <w:rFonts w:hint="default"/>
        <w:b/>
        <w:i w:val="0"/>
      </w:rPr>
    </w:lvl>
    <w:lvl w:ilvl="6">
      <w:start w:val="1"/>
      <w:numFmt w:val="lowerRoman"/>
      <w:suff w:val="space"/>
      <w:lvlText w:val="%7."/>
      <w:lvlJc w:val="left"/>
      <w:pPr>
        <w:ind w:left="288" w:firstLine="0"/>
      </w:pPr>
      <w:rPr>
        <w:rFonts w:hint="default"/>
        <w:b/>
        <w:i w:val="0"/>
      </w:rPr>
    </w:lvl>
    <w:lvl w:ilvl="7">
      <w:start w:val="1"/>
      <w:numFmt w:val="lowerLetter"/>
      <w:lvlText w:val="%8)"/>
      <w:lvlJc w:val="left"/>
      <w:pPr>
        <w:tabs>
          <w:tab w:val="num" w:pos="1008"/>
        </w:tabs>
        <w:ind w:left="1008" w:hanging="288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2C5A2A"/>
    <w:multiLevelType w:val="hybridMultilevel"/>
    <w:tmpl w:val="3FBC9586"/>
    <w:lvl w:ilvl="0" w:tplc="31DE57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3C817C4"/>
    <w:multiLevelType w:val="hybridMultilevel"/>
    <w:tmpl w:val="E7A4112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BDE"/>
    <w:rsid w:val="000202EF"/>
    <w:rsid w:val="000225B2"/>
    <w:rsid w:val="0002679E"/>
    <w:rsid w:val="000B14E6"/>
    <w:rsid w:val="000D0353"/>
    <w:rsid w:val="000E317F"/>
    <w:rsid w:val="000F4D28"/>
    <w:rsid w:val="000F7FAF"/>
    <w:rsid w:val="00100DE5"/>
    <w:rsid w:val="0012032D"/>
    <w:rsid w:val="001407FA"/>
    <w:rsid w:val="0018636E"/>
    <w:rsid w:val="001A3721"/>
    <w:rsid w:val="001B13FF"/>
    <w:rsid w:val="001C52E5"/>
    <w:rsid w:val="001C5FF1"/>
    <w:rsid w:val="001D5229"/>
    <w:rsid w:val="001E6C00"/>
    <w:rsid w:val="001F343E"/>
    <w:rsid w:val="00207DB8"/>
    <w:rsid w:val="002101DA"/>
    <w:rsid w:val="00222F0E"/>
    <w:rsid w:val="00236205"/>
    <w:rsid w:val="0025287F"/>
    <w:rsid w:val="00262966"/>
    <w:rsid w:val="002805DC"/>
    <w:rsid w:val="002B6E92"/>
    <w:rsid w:val="002C69B0"/>
    <w:rsid w:val="002C7131"/>
    <w:rsid w:val="002D36D9"/>
    <w:rsid w:val="002D39AD"/>
    <w:rsid w:val="002F4396"/>
    <w:rsid w:val="0030437B"/>
    <w:rsid w:val="0034179A"/>
    <w:rsid w:val="00342723"/>
    <w:rsid w:val="00366A40"/>
    <w:rsid w:val="00395BE5"/>
    <w:rsid w:val="003A11F4"/>
    <w:rsid w:val="003A1AB7"/>
    <w:rsid w:val="003A5210"/>
    <w:rsid w:val="003A6E3B"/>
    <w:rsid w:val="003B448E"/>
    <w:rsid w:val="003B5413"/>
    <w:rsid w:val="003E7488"/>
    <w:rsid w:val="00420BF5"/>
    <w:rsid w:val="00462959"/>
    <w:rsid w:val="0049216A"/>
    <w:rsid w:val="004C684C"/>
    <w:rsid w:val="004C73C5"/>
    <w:rsid w:val="004D4165"/>
    <w:rsid w:val="004F2265"/>
    <w:rsid w:val="00513FEE"/>
    <w:rsid w:val="00523234"/>
    <w:rsid w:val="00527815"/>
    <w:rsid w:val="0053569A"/>
    <w:rsid w:val="00537419"/>
    <w:rsid w:val="00545ACE"/>
    <w:rsid w:val="00561C40"/>
    <w:rsid w:val="005677E1"/>
    <w:rsid w:val="005C439A"/>
    <w:rsid w:val="005D5269"/>
    <w:rsid w:val="0061151A"/>
    <w:rsid w:val="00611550"/>
    <w:rsid w:val="00650248"/>
    <w:rsid w:val="00650AFF"/>
    <w:rsid w:val="00657144"/>
    <w:rsid w:val="00660CB1"/>
    <w:rsid w:val="00662076"/>
    <w:rsid w:val="00666C66"/>
    <w:rsid w:val="00683DF2"/>
    <w:rsid w:val="00691564"/>
    <w:rsid w:val="00697495"/>
    <w:rsid w:val="006A2563"/>
    <w:rsid w:val="006E6DEA"/>
    <w:rsid w:val="006F5DFF"/>
    <w:rsid w:val="007026F7"/>
    <w:rsid w:val="00755F6C"/>
    <w:rsid w:val="0078646D"/>
    <w:rsid w:val="007B6532"/>
    <w:rsid w:val="007C04F4"/>
    <w:rsid w:val="007D480F"/>
    <w:rsid w:val="007D4BA7"/>
    <w:rsid w:val="007D50AD"/>
    <w:rsid w:val="007D773A"/>
    <w:rsid w:val="008101FB"/>
    <w:rsid w:val="008312CA"/>
    <w:rsid w:val="008375C8"/>
    <w:rsid w:val="008436E2"/>
    <w:rsid w:val="008642C2"/>
    <w:rsid w:val="00887F56"/>
    <w:rsid w:val="00890DC7"/>
    <w:rsid w:val="0089525C"/>
    <w:rsid w:val="008A5910"/>
    <w:rsid w:val="00903899"/>
    <w:rsid w:val="00933EB6"/>
    <w:rsid w:val="00941423"/>
    <w:rsid w:val="00962C83"/>
    <w:rsid w:val="009827E8"/>
    <w:rsid w:val="0098360E"/>
    <w:rsid w:val="009916FB"/>
    <w:rsid w:val="0099716B"/>
    <w:rsid w:val="00997A57"/>
    <w:rsid w:val="009B5E94"/>
    <w:rsid w:val="009C48DD"/>
    <w:rsid w:val="009D657F"/>
    <w:rsid w:val="00A21CCE"/>
    <w:rsid w:val="00A37D5E"/>
    <w:rsid w:val="00A44A9A"/>
    <w:rsid w:val="00A769FA"/>
    <w:rsid w:val="00AC467D"/>
    <w:rsid w:val="00AE678B"/>
    <w:rsid w:val="00AF337A"/>
    <w:rsid w:val="00AF756B"/>
    <w:rsid w:val="00B11232"/>
    <w:rsid w:val="00B4247A"/>
    <w:rsid w:val="00B43BDE"/>
    <w:rsid w:val="00B67DFC"/>
    <w:rsid w:val="00B83661"/>
    <w:rsid w:val="00B86248"/>
    <w:rsid w:val="00BA2E66"/>
    <w:rsid w:val="00BA44F1"/>
    <w:rsid w:val="00BC1767"/>
    <w:rsid w:val="00BD123A"/>
    <w:rsid w:val="00BD19AC"/>
    <w:rsid w:val="00BE5955"/>
    <w:rsid w:val="00C21008"/>
    <w:rsid w:val="00C54EED"/>
    <w:rsid w:val="00C67FA5"/>
    <w:rsid w:val="00C8104A"/>
    <w:rsid w:val="00CA1C1D"/>
    <w:rsid w:val="00CB35E9"/>
    <w:rsid w:val="00CB7AF9"/>
    <w:rsid w:val="00CD7ECB"/>
    <w:rsid w:val="00CF019A"/>
    <w:rsid w:val="00D11A5C"/>
    <w:rsid w:val="00D26B19"/>
    <w:rsid w:val="00D36001"/>
    <w:rsid w:val="00D61F8C"/>
    <w:rsid w:val="00D9048A"/>
    <w:rsid w:val="00D906C8"/>
    <w:rsid w:val="00DA250C"/>
    <w:rsid w:val="00DF0FF8"/>
    <w:rsid w:val="00E20A0B"/>
    <w:rsid w:val="00E20AFD"/>
    <w:rsid w:val="00E3009F"/>
    <w:rsid w:val="00E37E97"/>
    <w:rsid w:val="00E60AC2"/>
    <w:rsid w:val="00E948B1"/>
    <w:rsid w:val="00EB3991"/>
    <w:rsid w:val="00EC0D40"/>
    <w:rsid w:val="00EC162E"/>
    <w:rsid w:val="00F01CCE"/>
    <w:rsid w:val="00F113E7"/>
    <w:rsid w:val="00F2390B"/>
    <w:rsid w:val="00F27FC1"/>
    <w:rsid w:val="00F339DF"/>
    <w:rsid w:val="00F36496"/>
    <w:rsid w:val="00F53E43"/>
    <w:rsid w:val="00F8018F"/>
    <w:rsid w:val="00F8354A"/>
    <w:rsid w:val="00F842FF"/>
    <w:rsid w:val="00FB760A"/>
    <w:rsid w:val="00FC356C"/>
    <w:rsid w:val="00FC586D"/>
    <w:rsid w:val="00FD24BC"/>
    <w:rsid w:val="00FD5102"/>
    <w:rsid w:val="00FD6434"/>
    <w:rsid w:val="00FE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B6823C"/>
  <w15:docId w15:val="{22C3FE84-82D9-426F-84B1-C89903DB5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F756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B43BDE"/>
    <w:rPr>
      <w:rFonts w:ascii="Courier New" w:hAnsi="Courier New" w:cs="Courier New"/>
      <w:sz w:val="20"/>
      <w:szCs w:val="20"/>
    </w:rPr>
  </w:style>
  <w:style w:type="character" w:styleId="Hyperlink">
    <w:name w:val="Hyperlink"/>
    <w:uiPriority w:val="99"/>
    <w:rsid w:val="00B11232"/>
    <w:rPr>
      <w:color w:val="0000FF"/>
      <w:u w:val="single"/>
    </w:rPr>
  </w:style>
  <w:style w:type="character" w:customStyle="1" w:styleId="Heading1Char">
    <w:name w:val="Heading 1 Char"/>
    <w:link w:val="Heading1"/>
    <w:uiPriority w:val="99"/>
    <w:rsid w:val="00AF756B"/>
    <w:rPr>
      <w:rFonts w:ascii="Arial" w:hAnsi="Arial" w:cs="Arial"/>
      <w:b/>
      <w:bCs/>
      <w:kern w:val="32"/>
      <w:sz w:val="32"/>
      <w:szCs w:val="32"/>
    </w:rPr>
  </w:style>
  <w:style w:type="paragraph" w:customStyle="1" w:styleId="FPP1">
    <w:name w:val="FPP1"/>
    <w:basedOn w:val="Normal"/>
    <w:qFormat/>
    <w:rsid w:val="00AF756B"/>
    <w:pPr>
      <w:keepNext/>
      <w:numPr>
        <w:numId w:val="1"/>
      </w:numPr>
      <w:spacing w:before="360" w:after="240"/>
    </w:pPr>
    <w:rPr>
      <w:rFonts w:ascii="Times New Roman Bold" w:hAnsi="Times New Roman Bold"/>
      <w:b/>
      <w:caps/>
      <w:szCs w:val="20"/>
      <w:u w:val="single"/>
    </w:rPr>
  </w:style>
  <w:style w:type="paragraph" w:customStyle="1" w:styleId="FPP2">
    <w:name w:val="FPP2"/>
    <w:basedOn w:val="Normal"/>
    <w:qFormat/>
    <w:rsid w:val="00AF756B"/>
    <w:pPr>
      <w:keepNext/>
      <w:numPr>
        <w:ilvl w:val="1"/>
        <w:numId w:val="1"/>
      </w:numPr>
      <w:suppressAutoHyphens/>
      <w:spacing w:after="240"/>
    </w:pPr>
    <w:rPr>
      <w:b/>
    </w:rPr>
  </w:style>
  <w:style w:type="paragraph" w:customStyle="1" w:styleId="FPP3">
    <w:name w:val="FPP3"/>
    <w:basedOn w:val="Normal"/>
    <w:qFormat/>
    <w:rsid w:val="00AF756B"/>
    <w:pPr>
      <w:numPr>
        <w:ilvl w:val="2"/>
        <w:numId w:val="1"/>
      </w:numPr>
      <w:suppressAutoHyphens/>
      <w:spacing w:after="240"/>
    </w:pPr>
    <w:rPr>
      <w:szCs w:val="20"/>
    </w:rPr>
  </w:style>
  <w:style w:type="paragraph" w:customStyle="1" w:styleId="FPP4">
    <w:name w:val="FPP4"/>
    <w:basedOn w:val="FPP3"/>
    <w:link w:val="FPP4Char"/>
    <w:qFormat/>
    <w:rsid w:val="00AF756B"/>
    <w:pPr>
      <w:numPr>
        <w:ilvl w:val="0"/>
        <w:numId w:val="0"/>
      </w:numPr>
      <w:ind w:left="720"/>
    </w:pPr>
    <w:rPr>
      <w:szCs w:val="24"/>
    </w:rPr>
  </w:style>
  <w:style w:type="character" w:customStyle="1" w:styleId="FPP4Char">
    <w:name w:val="FPP4 Char"/>
    <w:link w:val="FPP4"/>
    <w:rsid w:val="00AF756B"/>
    <w:rPr>
      <w:sz w:val="24"/>
      <w:szCs w:val="24"/>
    </w:rPr>
  </w:style>
  <w:style w:type="character" w:customStyle="1" w:styleId="PlainTextChar">
    <w:name w:val="Plain Text Char"/>
    <w:link w:val="PlainText"/>
    <w:rsid w:val="00B86248"/>
    <w:rPr>
      <w:rFonts w:ascii="Courier New" w:hAnsi="Courier New" w:cs="Courier New"/>
    </w:rPr>
  </w:style>
  <w:style w:type="paragraph" w:styleId="BalloonText">
    <w:name w:val="Balloon Text"/>
    <w:basedOn w:val="Normal"/>
    <w:link w:val="BalloonTextChar"/>
    <w:rsid w:val="003A6E3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3A6E3B"/>
    <w:rPr>
      <w:rFonts w:ascii="Segoe UI" w:hAnsi="Segoe UI" w:cs="Segoe UI"/>
      <w:sz w:val="18"/>
      <w:szCs w:val="18"/>
    </w:rPr>
  </w:style>
  <w:style w:type="character" w:styleId="UnresolvedMention">
    <w:name w:val="Unresolved Mention"/>
    <w:basedOn w:val="DefaultParagraphFont"/>
    <w:uiPriority w:val="99"/>
    <w:semiHidden/>
    <w:unhideWhenUsed/>
    <w:rsid w:val="00100DE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8A5910"/>
    <w:rPr>
      <w:color w:val="800080"/>
      <w:u w:val="single"/>
    </w:rPr>
  </w:style>
  <w:style w:type="paragraph" w:customStyle="1" w:styleId="msonormal0">
    <w:name w:val="msonormal"/>
    <w:basedOn w:val="Normal"/>
    <w:rsid w:val="008A5910"/>
    <w:pPr>
      <w:spacing w:before="100" w:beforeAutospacing="1" w:after="100" w:afterAutospacing="1"/>
    </w:pPr>
  </w:style>
  <w:style w:type="paragraph" w:customStyle="1" w:styleId="xl65">
    <w:name w:val="xl65"/>
    <w:basedOn w:val="Normal"/>
    <w:rsid w:val="008A5910"/>
    <w:pPr>
      <w:spacing w:before="100" w:beforeAutospacing="1" w:after="100" w:afterAutospacing="1"/>
      <w:jc w:val="center"/>
    </w:pPr>
  </w:style>
  <w:style w:type="paragraph" w:customStyle="1" w:styleId="xl66">
    <w:name w:val="xl66"/>
    <w:basedOn w:val="Normal"/>
    <w:rsid w:val="008A5910"/>
    <w:pPr>
      <w:spacing w:before="100" w:beforeAutospacing="1" w:after="100" w:afterAutospacing="1"/>
      <w:jc w:val="center"/>
    </w:pPr>
  </w:style>
  <w:style w:type="paragraph" w:customStyle="1" w:styleId="xl67">
    <w:name w:val="xl67"/>
    <w:basedOn w:val="Normal"/>
    <w:rsid w:val="008A5910"/>
    <w:pPr>
      <w:spacing w:before="100" w:beforeAutospacing="1" w:after="100" w:afterAutospacing="1"/>
      <w:jc w:val="center"/>
    </w:pPr>
  </w:style>
  <w:style w:type="paragraph" w:customStyle="1" w:styleId="xl68">
    <w:name w:val="xl68"/>
    <w:basedOn w:val="Normal"/>
    <w:rsid w:val="008A5910"/>
    <w:pPr>
      <w:spacing w:before="100" w:beforeAutospacing="1" w:after="100" w:afterAutospacing="1"/>
      <w:jc w:val="center"/>
    </w:pPr>
  </w:style>
  <w:style w:type="table" w:styleId="TableGrid">
    <w:name w:val="Table Grid"/>
    <w:basedOn w:val="TableNormal"/>
    <w:rsid w:val="008A59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863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18636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1863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8636E"/>
    <w:rPr>
      <w:sz w:val="24"/>
      <w:szCs w:val="24"/>
    </w:rPr>
  </w:style>
  <w:style w:type="character" w:styleId="CommentReference">
    <w:name w:val="annotation reference"/>
    <w:basedOn w:val="DefaultParagraphFont"/>
    <w:rsid w:val="00342723"/>
    <w:rPr>
      <w:sz w:val="16"/>
      <w:szCs w:val="16"/>
    </w:rPr>
  </w:style>
  <w:style w:type="paragraph" w:styleId="CommentText">
    <w:name w:val="annotation text"/>
    <w:basedOn w:val="Normal"/>
    <w:link w:val="CommentTextChar"/>
    <w:rsid w:val="003427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42723"/>
  </w:style>
  <w:style w:type="paragraph" w:styleId="CommentSubject">
    <w:name w:val="annotation subject"/>
    <w:basedOn w:val="CommentText"/>
    <w:next w:val="CommentText"/>
    <w:link w:val="CommentSubjectChar"/>
    <w:rsid w:val="003427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427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0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6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3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81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1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br.washington.edu/dart" TargetMode="External"/><Relationship Id="rId5" Type="http://schemas.openxmlformats.org/officeDocument/2006/relationships/footnotes" Target="footnotes.xml"/><Relationship Id="rId10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Microsoft_Excel_Worksheet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en-US" baseline="0"/>
              <a:t> Adult 10-Year Average Daily Passage for Period of Impact at Bonneville Dam </a:t>
            </a:r>
            <a:endParaRPr lang="en-US"/>
          </a:p>
        </c:rich>
      </c:tx>
      <c:layout>
        <c:manualLayout>
          <c:xMode val="edge"/>
          <c:yMode val="edge"/>
          <c:x val="0.14273349436392915"/>
          <c:y val="2.8680688336520075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Sheet1!$B$2</c:f>
              <c:strCache>
                <c:ptCount val="1"/>
                <c:pt idx="0">
                  <c:v>Chinook 10 yr avg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Sheet1!$A$3:$A$144</c:f>
              <c:strCache>
                <c:ptCount val="142"/>
                <c:pt idx="0">
                  <c:v>20-Nov</c:v>
                </c:pt>
                <c:pt idx="1">
                  <c:v>21-Nov</c:v>
                </c:pt>
                <c:pt idx="2">
                  <c:v>22-Nov</c:v>
                </c:pt>
                <c:pt idx="3">
                  <c:v>23-Nov</c:v>
                </c:pt>
                <c:pt idx="4">
                  <c:v>24-Nov</c:v>
                </c:pt>
                <c:pt idx="5">
                  <c:v>25-Nov</c:v>
                </c:pt>
                <c:pt idx="6">
                  <c:v>26-Nov</c:v>
                </c:pt>
                <c:pt idx="7">
                  <c:v>27-Nov</c:v>
                </c:pt>
                <c:pt idx="8">
                  <c:v>28-Nov</c:v>
                </c:pt>
                <c:pt idx="9">
                  <c:v>29-Nov</c:v>
                </c:pt>
                <c:pt idx="10">
                  <c:v>30-Nov</c:v>
                </c:pt>
                <c:pt idx="11">
                  <c:v>1-Dec</c:v>
                </c:pt>
                <c:pt idx="12">
                  <c:v>2-Dec</c:v>
                </c:pt>
                <c:pt idx="13">
                  <c:v>3-Dec</c:v>
                </c:pt>
                <c:pt idx="14">
                  <c:v>4-Dec</c:v>
                </c:pt>
                <c:pt idx="15">
                  <c:v>5-Dec</c:v>
                </c:pt>
                <c:pt idx="16">
                  <c:v>6-Dec</c:v>
                </c:pt>
                <c:pt idx="17">
                  <c:v>7-Dec</c:v>
                </c:pt>
                <c:pt idx="18">
                  <c:v>8-Dec</c:v>
                </c:pt>
                <c:pt idx="19">
                  <c:v>9-Dec</c:v>
                </c:pt>
                <c:pt idx="20">
                  <c:v>10-Dec</c:v>
                </c:pt>
                <c:pt idx="21">
                  <c:v>11-Dec</c:v>
                </c:pt>
                <c:pt idx="22">
                  <c:v>12-Dec</c:v>
                </c:pt>
                <c:pt idx="23">
                  <c:v>13-Dec</c:v>
                </c:pt>
                <c:pt idx="24">
                  <c:v>14-Dec</c:v>
                </c:pt>
                <c:pt idx="25">
                  <c:v>15-Dec</c:v>
                </c:pt>
                <c:pt idx="26">
                  <c:v>16-Dec</c:v>
                </c:pt>
                <c:pt idx="27">
                  <c:v>17-Dec</c:v>
                </c:pt>
                <c:pt idx="28">
                  <c:v>18-Dec</c:v>
                </c:pt>
                <c:pt idx="29">
                  <c:v>19-Dec</c:v>
                </c:pt>
                <c:pt idx="30">
                  <c:v>20-Dec</c:v>
                </c:pt>
                <c:pt idx="31">
                  <c:v>21-Dec</c:v>
                </c:pt>
                <c:pt idx="32">
                  <c:v>22-Dec</c:v>
                </c:pt>
                <c:pt idx="33">
                  <c:v>23-Dec</c:v>
                </c:pt>
                <c:pt idx="34">
                  <c:v>24-Dec</c:v>
                </c:pt>
                <c:pt idx="35">
                  <c:v>25-Dec</c:v>
                </c:pt>
                <c:pt idx="36">
                  <c:v>26-Dec</c:v>
                </c:pt>
                <c:pt idx="37">
                  <c:v>27-Dec</c:v>
                </c:pt>
                <c:pt idx="38">
                  <c:v>28-Dec</c:v>
                </c:pt>
                <c:pt idx="39">
                  <c:v>29-Dec</c:v>
                </c:pt>
                <c:pt idx="40">
                  <c:v>30-Dec</c:v>
                </c:pt>
                <c:pt idx="41">
                  <c:v>31-Dec</c:v>
                </c:pt>
                <c:pt idx="42">
                  <c:v>1-Jan</c:v>
                </c:pt>
                <c:pt idx="43">
                  <c:v>2-Jan</c:v>
                </c:pt>
                <c:pt idx="44">
                  <c:v>3-Jan</c:v>
                </c:pt>
                <c:pt idx="45">
                  <c:v>4-Jan</c:v>
                </c:pt>
                <c:pt idx="46">
                  <c:v>5-Jan</c:v>
                </c:pt>
                <c:pt idx="47">
                  <c:v>6-Jan</c:v>
                </c:pt>
                <c:pt idx="48">
                  <c:v>7-Jan</c:v>
                </c:pt>
                <c:pt idx="49">
                  <c:v>8-Jan</c:v>
                </c:pt>
                <c:pt idx="50">
                  <c:v>9-Jan</c:v>
                </c:pt>
                <c:pt idx="51">
                  <c:v>10-Jan</c:v>
                </c:pt>
                <c:pt idx="52">
                  <c:v>11-Jan</c:v>
                </c:pt>
                <c:pt idx="53">
                  <c:v>12-Jan</c:v>
                </c:pt>
                <c:pt idx="54">
                  <c:v>13-Jan</c:v>
                </c:pt>
                <c:pt idx="55">
                  <c:v>14-Jan</c:v>
                </c:pt>
                <c:pt idx="56">
                  <c:v>15-Jan</c:v>
                </c:pt>
                <c:pt idx="57">
                  <c:v>16-Jan</c:v>
                </c:pt>
                <c:pt idx="58">
                  <c:v>17-Jan</c:v>
                </c:pt>
                <c:pt idx="59">
                  <c:v>18-Jan</c:v>
                </c:pt>
                <c:pt idx="60">
                  <c:v>19-Jan</c:v>
                </c:pt>
                <c:pt idx="61">
                  <c:v>20-Jan</c:v>
                </c:pt>
                <c:pt idx="62">
                  <c:v>21-Jan</c:v>
                </c:pt>
                <c:pt idx="63">
                  <c:v>22-Jan</c:v>
                </c:pt>
                <c:pt idx="64">
                  <c:v>23-Jan</c:v>
                </c:pt>
                <c:pt idx="65">
                  <c:v>24-Jan</c:v>
                </c:pt>
                <c:pt idx="66">
                  <c:v>25-Jan</c:v>
                </c:pt>
                <c:pt idx="67">
                  <c:v>26-Jan</c:v>
                </c:pt>
                <c:pt idx="68">
                  <c:v>27-Jan</c:v>
                </c:pt>
                <c:pt idx="69">
                  <c:v>28-Jan</c:v>
                </c:pt>
                <c:pt idx="70">
                  <c:v>29-Jan</c:v>
                </c:pt>
                <c:pt idx="71">
                  <c:v>30-Jan</c:v>
                </c:pt>
                <c:pt idx="72">
                  <c:v>31-Jan</c:v>
                </c:pt>
                <c:pt idx="73">
                  <c:v>1-Feb</c:v>
                </c:pt>
                <c:pt idx="74">
                  <c:v>2-Feb</c:v>
                </c:pt>
                <c:pt idx="75">
                  <c:v>3-Feb</c:v>
                </c:pt>
                <c:pt idx="76">
                  <c:v>4-Feb</c:v>
                </c:pt>
                <c:pt idx="77">
                  <c:v>5-Feb</c:v>
                </c:pt>
                <c:pt idx="78">
                  <c:v>6-Feb</c:v>
                </c:pt>
                <c:pt idx="79">
                  <c:v>7-Feb</c:v>
                </c:pt>
                <c:pt idx="80">
                  <c:v>8-Feb</c:v>
                </c:pt>
                <c:pt idx="81">
                  <c:v>9-Feb</c:v>
                </c:pt>
                <c:pt idx="82">
                  <c:v>10-Feb</c:v>
                </c:pt>
                <c:pt idx="83">
                  <c:v>11-Feb</c:v>
                </c:pt>
                <c:pt idx="84">
                  <c:v>12-Feb</c:v>
                </c:pt>
                <c:pt idx="85">
                  <c:v>13-Feb</c:v>
                </c:pt>
                <c:pt idx="86">
                  <c:v>14-Feb</c:v>
                </c:pt>
                <c:pt idx="87">
                  <c:v>15-Feb</c:v>
                </c:pt>
                <c:pt idx="88">
                  <c:v>16-Feb</c:v>
                </c:pt>
                <c:pt idx="89">
                  <c:v>17-Feb</c:v>
                </c:pt>
                <c:pt idx="90">
                  <c:v>18-Feb</c:v>
                </c:pt>
                <c:pt idx="91">
                  <c:v>19-Feb</c:v>
                </c:pt>
                <c:pt idx="92">
                  <c:v>20-Feb</c:v>
                </c:pt>
                <c:pt idx="93">
                  <c:v>21-Feb</c:v>
                </c:pt>
                <c:pt idx="94">
                  <c:v>22-Feb</c:v>
                </c:pt>
                <c:pt idx="95">
                  <c:v>23-Feb</c:v>
                </c:pt>
                <c:pt idx="96">
                  <c:v>24-Feb</c:v>
                </c:pt>
                <c:pt idx="97">
                  <c:v>25-Feb</c:v>
                </c:pt>
                <c:pt idx="98">
                  <c:v>26-Feb</c:v>
                </c:pt>
                <c:pt idx="99">
                  <c:v>27-Feb</c:v>
                </c:pt>
                <c:pt idx="100">
                  <c:v>28-Feb</c:v>
                </c:pt>
                <c:pt idx="101">
                  <c:v>29 FEB</c:v>
                </c:pt>
                <c:pt idx="102">
                  <c:v>1-Mar</c:v>
                </c:pt>
                <c:pt idx="103">
                  <c:v>2-Mar</c:v>
                </c:pt>
                <c:pt idx="104">
                  <c:v>3-Mar</c:v>
                </c:pt>
                <c:pt idx="105">
                  <c:v>4-Mar</c:v>
                </c:pt>
                <c:pt idx="106">
                  <c:v>5-Mar</c:v>
                </c:pt>
                <c:pt idx="107">
                  <c:v>6-Mar</c:v>
                </c:pt>
                <c:pt idx="108">
                  <c:v>7-Mar</c:v>
                </c:pt>
                <c:pt idx="109">
                  <c:v>8-Mar</c:v>
                </c:pt>
                <c:pt idx="110">
                  <c:v>9-Mar</c:v>
                </c:pt>
                <c:pt idx="111">
                  <c:v>10-Mar</c:v>
                </c:pt>
                <c:pt idx="112">
                  <c:v>11-Mar</c:v>
                </c:pt>
                <c:pt idx="113">
                  <c:v>12-Mar</c:v>
                </c:pt>
                <c:pt idx="114">
                  <c:v>13-Mar</c:v>
                </c:pt>
                <c:pt idx="115">
                  <c:v>14-Mar</c:v>
                </c:pt>
                <c:pt idx="116">
                  <c:v>15-Mar</c:v>
                </c:pt>
                <c:pt idx="117">
                  <c:v>16-Mar</c:v>
                </c:pt>
                <c:pt idx="118">
                  <c:v>17-Mar</c:v>
                </c:pt>
                <c:pt idx="119">
                  <c:v>18-Mar</c:v>
                </c:pt>
                <c:pt idx="120">
                  <c:v>19-Mar</c:v>
                </c:pt>
                <c:pt idx="121">
                  <c:v>20-Mar</c:v>
                </c:pt>
                <c:pt idx="122">
                  <c:v>21-Mar</c:v>
                </c:pt>
                <c:pt idx="123">
                  <c:v>22-Mar</c:v>
                </c:pt>
                <c:pt idx="124">
                  <c:v>23-Mar</c:v>
                </c:pt>
                <c:pt idx="125">
                  <c:v>24-Mar</c:v>
                </c:pt>
                <c:pt idx="126">
                  <c:v>25-Mar</c:v>
                </c:pt>
                <c:pt idx="127">
                  <c:v>26-Mar</c:v>
                </c:pt>
                <c:pt idx="128">
                  <c:v>27-Mar</c:v>
                </c:pt>
                <c:pt idx="129">
                  <c:v>28-Mar</c:v>
                </c:pt>
                <c:pt idx="130">
                  <c:v>29-Mar</c:v>
                </c:pt>
                <c:pt idx="131">
                  <c:v>30-Mar</c:v>
                </c:pt>
                <c:pt idx="132">
                  <c:v>31-Mar</c:v>
                </c:pt>
                <c:pt idx="133">
                  <c:v>1-Apr</c:v>
                </c:pt>
                <c:pt idx="134">
                  <c:v>2-Apr</c:v>
                </c:pt>
                <c:pt idx="135">
                  <c:v>3-Apr</c:v>
                </c:pt>
                <c:pt idx="136">
                  <c:v>4-Apr</c:v>
                </c:pt>
                <c:pt idx="137">
                  <c:v>5-Apr</c:v>
                </c:pt>
                <c:pt idx="138">
                  <c:v>6-Apr</c:v>
                </c:pt>
                <c:pt idx="139">
                  <c:v>7-Apr</c:v>
                </c:pt>
                <c:pt idx="140">
                  <c:v>8-Apr</c:v>
                </c:pt>
                <c:pt idx="141">
                  <c:v>9-Apr</c:v>
                </c:pt>
              </c:strCache>
            </c:strRef>
          </c:cat>
          <c:val>
            <c:numRef>
              <c:f>Sheet1!$B$3:$B$144</c:f>
              <c:numCache>
                <c:formatCode>General</c:formatCode>
                <c:ptCount val="142"/>
                <c:pt idx="0">
                  <c:v>29</c:v>
                </c:pt>
                <c:pt idx="1">
                  <c:v>14</c:v>
                </c:pt>
                <c:pt idx="2">
                  <c:v>16</c:v>
                </c:pt>
                <c:pt idx="3">
                  <c:v>14</c:v>
                </c:pt>
                <c:pt idx="4">
                  <c:v>17</c:v>
                </c:pt>
                <c:pt idx="5">
                  <c:v>16</c:v>
                </c:pt>
                <c:pt idx="6">
                  <c:v>13</c:v>
                </c:pt>
                <c:pt idx="7">
                  <c:v>11</c:v>
                </c:pt>
                <c:pt idx="8">
                  <c:v>7</c:v>
                </c:pt>
                <c:pt idx="9">
                  <c:v>7</c:v>
                </c:pt>
                <c:pt idx="10">
                  <c:v>8</c:v>
                </c:pt>
                <c:pt idx="11">
                  <c:v>5</c:v>
                </c:pt>
                <c:pt idx="12">
                  <c:v>5</c:v>
                </c:pt>
                <c:pt idx="13">
                  <c:v>4</c:v>
                </c:pt>
                <c:pt idx="14">
                  <c:v>4</c:v>
                </c:pt>
                <c:pt idx="15">
                  <c:v>3</c:v>
                </c:pt>
                <c:pt idx="16">
                  <c:v>4</c:v>
                </c:pt>
                <c:pt idx="17">
                  <c:v>2</c:v>
                </c:pt>
                <c:pt idx="18">
                  <c:v>2</c:v>
                </c:pt>
                <c:pt idx="19">
                  <c:v>2</c:v>
                </c:pt>
                <c:pt idx="20">
                  <c:v>1</c:v>
                </c:pt>
                <c:pt idx="21">
                  <c:v>2</c:v>
                </c:pt>
                <c:pt idx="22">
                  <c:v>4</c:v>
                </c:pt>
                <c:pt idx="23">
                  <c:v>4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  <c:pt idx="30">
                  <c:v>1</c:v>
                </c:pt>
                <c:pt idx="31">
                  <c:v>1</c:v>
                </c:pt>
                <c:pt idx="32">
                  <c:v>1</c:v>
                </c:pt>
                <c:pt idx="33">
                  <c:v>1</c:v>
                </c:pt>
                <c:pt idx="34">
                  <c:v>1</c:v>
                </c:pt>
                <c:pt idx="48">
                  <c:v>1</c:v>
                </c:pt>
                <c:pt idx="99">
                  <c:v>1</c:v>
                </c:pt>
                <c:pt idx="102">
                  <c:v>1</c:v>
                </c:pt>
                <c:pt idx="103">
                  <c:v>1</c:v>
                </c:pt>
                <c:pt idx="104">
                  <c:v>3</c:v>
                </c:pt>
                <c:pt idx="105">
                  <c:v>2</c:v>
                </c:pt>
                <c:pt idx="106">
                  <c:v>2</c:v>
                </c:pt>
                <c:pt idx="107">
                  <c:v>1</c:v>
                </c:pt>
                <c:pt idx="108">
                  <c:v>2</c:v>
                </c:pt>
                <c:pt idx="109">
                  <c:v>1</c:v>
                </c:pt>
                <c:pt idx="110">
                  <c:v>2</c:v>
                </c:pt>
                <c:pt idx="111">
                  <c:v>5</c:v>
                </c:pt>
                <c:pt idx="112">
                  <c:v>5</c:v>
                </c:pt>
                <c:pt idx="113">
                  <c:v>5</c:v>
                </c:pt>
                <c:pt idx="114">
                  <c:v>2</c:v>
                </c:pt>
                <c:pt idx="115">
                  <c:v>3</c:v>
                </c:pt>
                <c:pt idx="116">
                  <c:v>5</c:v>
                </c:pt>
                <c:pt idx="117">
                  <c:v>6</c:v>
                </c:pt>
                <c:pt idx="118">
                  <c:v>3</c:v>
                </c:pt>
                <c:pt idx="119">
                  <c:v>6</c:v>
                </c:pt>
                <c:pt idx="120">
                  <c:v>7</c:v>
                </c:pt>
                <c:pt idx="121">
                  <c:v>7</c:v>
                </c:pt>
                <c:pt idx="122">
                  <c:v>10</c:v>
                </c:pt>
                <c:pt idx="123">
                  <c:v>7</c:v>
                </c:pt>
                <c:pt idx="124">
                  <c:v>8</c:v>
                </c:pt>
                <c:pt idx="125">
                  <c:v>11</c:v>
                </c:pt>
                <c:pt idx="126">
                  <c:v>13</c:v>
                </c:pt>
                <c:pt idx="127">
                  <c:v>16</c:v>
                </c:pt>
                <c:pt idx="128">
                  <c:v>22</c:v>
                </c:pt>
                <c:pt idx="129">
                  <c:v>34</c:v>
                </c:pt>
                <c:pt idx="130">
                  <c:v>40</c:v>
                </c:pt>
                <c:pt idx="131">
                  <c:v>24</c:v>
                </c:pt>
                <c:pt idx="132">
                  <c:v>50</c:v>
                </c:pt>
                <c:pt idx="133">
                  <c:v>41</c:v>
                </c:pt>
                <c:pt idx="134">
                  <c:v>53</c:v>
                </c:pt>
                <c:pt idx="135">
                  <c:v>67</c:v>
                </c:pt>
                <c:pt idx="136">
                  <c:v>54</c:v>
                </c:pt>
                <c:pt idx="137">
                  <c:v>63</c:v>
                </c:pt>
                <c:pt idx="138">
                  <c:v>64</c:v>
                </c:pt>
                <c:pt idx="139">
                  <c:v>83</c:v>
                </c:pt>
                <c:pt idx="140">
                  <c:v>132</c:v>
                </c:pt>
                <c:pt idx="141">
                  <c:v>181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D740-4B58-9723-0759112FF2DD}"/>
            </c:ext>
          </c:extLst>
        </c:ser>
        <c:ser>
          <c:idx val="1"/>
          <c:order val="1"/>
          <c:tx>
            <c:strRef>
              <c:f>Sheet1!$C$2</c:f>
              <c:strCache>
                <c:ptCount val="1"/>
                <c:pt idx="0">
                  <c:v>Steelhead 10 yr avg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none"/>
          </c:marker>
          <c:cat>
            <c:strRef>
              <c:f>Sheet1!$A$3:$A$144</c:f>
              <c:strCache>
                <c:ptCount val="142"/>
                <c:pt idx="0">
                  <c:v>20-Nov</c:v>
                </c:pt>
                <c:pt idx="1">
                  <c:v>21-Nov</c:v>
                </c:pt>
                <c:pt idx="2">
                  <c:v>22-Nov</c:v>
                </c:pt>
                <c:pt idx="3">
                  <c:v>23-Nov</c:v>
                </c:pt>
                <c:pt idx="4">
                  <c:v>24-Nov</c:v>
                </c:pt>
                <c:pt idx="5">
                  <c:v>25-Nov</c:v>
                </c:pt>
                <c:pt idx="6">
                  <c:v>26-Nov</c:v>
                </c:pt>
                <c:pt idx="7">
                  <c:v>27-Nov</c:v>
                </c:pt>
                <c:pt idx="8">
                  <c:v>28-Nov</c:v>
                </c:pt>
                <c:pt idx="9">
                  <c:v>29-Nov</c:v>
                </c:pt>
                <c:pt idx="10">
                  <c:v>30-Nov</c:v>
                </c:pt>
                <c:pt idx="11">
                  <c:v>1-Dec</c:v>
                </c:pt>
                <c:pt idx="12">
                  <c:v>2-Dec</c:v>
                </c:pt>
                <c:pt idx="13">
                  <c:v>3-Dec</c:v>
                </c:pt>
                <c:pt idx="14">
                  <c:v>4-Dec</c:v>
                </c:pt>
                <c:pt idx="15">
                  <c:v>5-Dec</c:v>
                </c:pt>
                <c:pt idx="16">
                  <c:v>6-Dec</c:v>
                </c:pt>
                <c:pt idx="17">
                  <c:v>7-Dec</c:v>
                </c:pt>
                <c:pt idx="18">
                  <c:v>8-Dec</c:v>
                </c:pt>
                <c:pt idx="19">
                  <c:v>9-Dec</c:v>
                </c:pt>
                <c:pt idx="20">
                  <c:v>10-Dec</c:v>
                </c:pt>
                <c:pt idx="21">
                  <c:v>11-Dec</c:v>
                </c:pt>
                <c:pt idx="22">
                  <c:v>12-Dec</c:v>
                </c:pt>
                <c:pt idx="23">
                  <c:v>13-Dec</c:v>
                </c:pt>
                <c:pt idx="24">
                  <c:v>14-Dec</c:v>
                </c:pt>
                <c:pt idx="25">
                  <c:v>15-Dec</c:v>
                </c:pt>
                <c:pt idx="26">
                  <c:v>16-Dec</c:v>
                </c:pt>
                <c:pt idx="27">
                  <c:v>17-Dec</c:v>
                </c:pt>
                <c:pt idx="28">
                  <c:v>18-Dec</c:v>
                </c:pt>
                <c:pt idx="29">
                  <c:v>19-Dec</c:v>
                </c:pt>
                <c:pt idx="30">
                  <c:v>20-Dec</c:v>
                </c:pt>
                <c:pt idx="31">
                  <c:v>21-Dec</c:v>
                </c:pt>
                <c:pt idx="32">
                  <c:v>22-Dec</c:v>
                </c:pt>
                <c:pt idx="33">
                  <c:v>23-Dec</c:v>
                </c:pt>
                <c:pt idx="34">
                  <c:v>24-Dec</c:v>
                </c:pt>
                <c:pt idx="35">
                  <c:v>25-Dec</c:v>
                </c:pt>
                <c:pt idx="36">
                  <c:v>26-Dec</c:v>
                </c:pt>
                <c:pt idx="37">
                  <c:v>27-Dec</c:v>
                </c:pt>
                <c:pt idx="38">
                  <c:v>28-Dec</c:v>
                </c:pt>
                <c:pt idx="39">
                  <c:v>29-Dec</c:v>
                </c:pt>
                <c:pt idx="40">
                  <c:v>30-Dec</c:v>
                </c:pt>
                <c:pt idx="41">
                  <c:v>31-Dec</c:v>
                </c:pt>
                <c:pt idx="42">
                  <c:v>1-Jan</c:v>
                </c:pt>
                <c:pt idx="43">
                  <c:v>2-Jan</c:v>
                </c:pt>
                <c:pt idx="44">
                  <c:v>3-Jan</c:v>
                </c:pt>
                <c:pt idx="45">
                  <c:v>4-Jan</c:v>
                </c:pt>
                <c:pt idx="46">
                  <c:v>5-Jan</c:v>
                </c:pt>
                <c:pt idx="47">
                  <c:v>6-Jan</c:v>
                </c:pt>
                <c:pt idx="48">
                  <c:v>7-Jan</c:v>
                </c:pt>
                <c:pt idx="49">
                  <c:v>8-Jan</c:v>
                </c:pt>
                <c:pt idx="50">
                  <c:v>9-Jan</c:v>
                </c:pt>
                <c:pt idx="51">
                  <c:v>10-Jan</c:v>
                </c:pt>
                <c:pt idx="52">
                  <c:v>11-Jan</c:v>
                </c:pt>
                <c:pt idx="53">
                  <c:v>12-Jan</c:v>
                </c:pt>
                <c:pt idx="54">
                  <c:v>13-Jan</c:v>
                </c:pt>
                <c:pt idx="55">
                  <c:v>14-Jan</c:v>
                </c:pt>
                <c:pt idx="56">
                  <c:v>15-Jan</c:v>
                </c:pt>
                <c:pt idx="57">
                  <c:v>16-Jan</c:v>
                </c:pt>
                <c:pt idx="58">
                  <c:v>17-Jan</c:v>
                </c:pt>
                <c:pt idx="59">
                  <c:v>18-Jan</c:v>
                </c:pt>
                <c:pt idx="60">
                  <c:v>19-Jan</c:v>
                </c:pt>
                <c:pt idx="61">
                  <c:v>20-Jan</c:v>
                </c:pt>
                <c:pt idx="62">
                  <c:v>21-Jan</c:v>
                </c:pt>
                <c:pt idx="63">
                  <c:v>22-Jan</c:v>
                </c:pt>
                <c:pt idx="64">
                  <c:v>23-Jan</c:v>
                </c:pt>
                <c:pt idx="65">
                  <c:v>24-Jan</c:v>
                </c:pt>
                <c:pt idx="66">
                  <c:v>25-Jan</c:v>
                </c:pt>
                <c:pt idx="67">
                  <c:v>26-Jan</c:v>
                </c:pt>
                <c:pt idx="68">
                  <c:v>27-Jan</c:v>
                </c:pt>
                <c:pt idx="69">
                  <c:v>28-Jan</c:v>
                </c:pt>
                <c:pt idx="70">
                  <c:v>29-Jan</c:v>
                </c:pt>
                <c:pt idx="71">
                  <c:v>30-Jan</c:v>
                </c:pt>
                <c:pt idx="72">
                  <c:v>31-Jan</c:v>
                </c:pt>
                <c:pt idx="73">
                  <c:v>1-Feb</c:v>
                </c:pt>
                <c:pt idx="74">
                  <c:v>2-Feb</c:v>
                </c:pt>
                <c:pt idx="75">
                  <c:v>3-Feb</c:v>
                </c:pt>
                <c:pt idx="76">
                  <c:v>4-Feb</c:v>
                </c:pt>
                <c:pt idx="77">
                  <c:v>5-Feb</c:v>
                </c:pt>
                <c:pt idx="78">
                  <c:v>6-Feb</c:v>
                </c:pt>
                <c:pt idx="79">
                  <c:v>7-Feb</c:v>
                </c:pt>
                <c:pt idx="80">
                  <c:v>8-Feb</c:v>
                </c:pt>
                <c:pt idx="81">
                  <c:v>9-Feb</c:v>
                </c:pt>
                <c:pt idx="82">
                  <c:v>10-Feb</c:v>
                </c:pt>
                <c:pt idx="83">
                  <c:v>11-Feb</c:v>
                </c:pt>
                <c:pt idx="84">
                  <c:v>12-Feb</c:v>
                </c:pt>
                <c:pt idx="85">
                  <c:v>13-Feb</c:v>
                </c:pt>
                <c:pt idx="86">
                  <c:v>14-Feb</c:v>
                </c:pt>
                <c:pt idx="87">
                  <c:v>15-Feb</c:v>
                </c:pt>
                <c:pt idx="88">
                  <c:v>16-Feb</c:v>
                </c:pt>
                <c:pt idx="89">
                  <c:v>17-Feb</c:v>
                </c:pt>
                <c:pt idx="90">
                  <c:v>18-Feb</c:v>
                </c:pt>
                <c:pt idx="91">
                  <c:v>19-Feb</c:v>
                </c:pt>
                <c:pt idx="92">
                  <c:v>20-Feb</c:v>
                </c:pt>
                <c:pt idx="93">
                  <c:v>21-Feb</c:v>
                </c:pt>
                <c:pt idx="94">
                  <c:v>22-Feb</c:v>
                </c:pt>
                <c:pt idx="95">
                  <c:v>23-Feb</c:v>
                </c:pt>
                <c:pt idx="96">
                  <c:v>24-Feb</c:v>
                </c:pt>
                <c:pt idx="97">
                  <c:v>25-Feb</c:v>
                </c:pt>
                <c:pt idx="98">
                  <c:v>26-Feb</c:v>
                </c:pt>
                <c:pt idx="99">
                  <c:v>27-Feb</c:v>
                </c:pt>
                <c:pt idx="100">
                  <c:v>28-Feb</c:v>
                </c:pt>
                <c:pt idx="101">
                  <c:v>29 FEB</c:v>
                </c:pt>
                <c:pt idx="102">
                  <c:v>1-Mar</c:v>
                </c:pt>
                <c:pt idx="103">
                  <c:v>2-Mar</c:v>
                </c:pt>
                <c:pt idx="104">
                  <c:v>3-Mar</c:v>
                </c:pt>
                <c:pt idx="105">
                  <c:v>4-Mar</c:v>
                </c:pt>
                <c:pt idx="106">
                  <c:v>5-Mar</c:v>
                </c:pt>
                <c:pt idx="107">
                  <c:v>6-Mar</c:v>
                </c:pt>
                <c:pt idx="108">
                  <c:v>7-Mar</c:v>
                </c:pt>
                <c:pt idx="109">
                  <c:v>8-Mar</c:v>
                </c:pt>
                <c:pt idx="110">
                  <c:v>9-Mar</c:v>
                </c:pt>
                <c:pt idx="111">
                  <c:v>10-Mar</c:v>
                </c:pt>
                <c:pt idx="112">
                  <c:v>11-Mar</c:v>
                </c:pt>
                <c:pt idx="113">
                  <c:v>12-Mar</c:v>
                </c:pt>
                <c:pt idx="114">
                  <c:v>13-Mar</c:v>
                </c:pt>
                <c:pt idx="115">
                  <c:v>14-Mar</c:v>
                </c:pt>
                <c:pt idx="116">
                  <c:v>15-Mar</c:v>
                </c:pt>
                <c:pt idx="117">
                  <c:v>16-Mar</c:v>
                </c:pt>
                <c:pt idx="118">
                  <c:v>17-Mar</c:v>
                </c:pt>
                <c:pt idx="119">
                  <c:v>18-Mar</c:v>
                </c:pt>
                <c:pt idx="120">
                  <c:v>19-Mar</c:v>
                </c:pt>
                <c:pt idx="121">
                  <c:v>20-Mar</c:v>
                </c:pt>
                <c:pt idx="122">
                  <c:v>21-Mar</c:v>
                </c:pt>
                <c:pt idx="123">
                  <c:v>22-Mar</c:v>
                </c:pt>
                <c:pt idx="124">
                  <c:v>23-Mar</c:v>
                </c:pt>
                <c:pt idx="125">
                  <c:v>24-Mar</c:v>
                </c:pt>
                <c:pt idx="126">
                  <c:v>25-Mar</c:v>
                </c:pt>
                <c:pt idx="127">
                  <c:v>26-Mar</c:v>
                </c:pt>
                <c:pt idx="128">
                  <c:v>27-Mar</c:v>
                </c:pt>
                <c:pt idx="129">
                  <c:v>28-Mar</c:v>
                </c:pt>
                <c:pt idx="130">
                  <c:v>29-Mar</c:v>
                </c:pt>
                <c:pt idx="131">
                  <c:v>30-Mar</c:v>
                </c:pt>
                <c:pt idx="132">
                  <c:v>31-Mar</c:v>
                </c:pt>
                <c:pt idx="133">
                  <c:v>1-Apr</c:v>
                </c:pt>
                <c:pt idx="134">
                  <c:v>2-Apr</c:v>
                </c:pt>
                <c:pt idx="135">
                  <c:v>3-Apr</c:v>
                </c:pt>
                <c:pt idx="136">
                  <c:v>4-Apr</c:v>
                </c:pt>
                <c:pt idx="137">
                  <c:v>5-Apr</c:v>
                </c:pt>
                <c:pt idx="138">
                  <c:v>6-Apr</c:v>
                </c:pt>
                <c:pt idx="139">
                  <c:v>7-Apr</c:v>
                </c:pt>
                <c:pt idx="140">
                  <c:v>8-Apr</c:v>
                </c:pt>
                <c:pt idx="141">
                  <c:v>9-Apr</c:v>
                </c:pt>
              </c:strCache>
            </c:strRef>
          </c:cat>
          <c:val>
            <c:numRef>
              <c:f>Sheet1!$C$3:$C$144</c:f>
              <c:numCache>
                <c:formatCode>General</c:formatCode>
                <c:ptCount val="142"/>
                <c:pt idx="0">
                  <c:v>25</c:v>
                </c:pt>
                <c:pt idx="1">
                  <c:v>20</c:v>
                </c:pt>
                <c:pt idx="2">
                  <c:v>23</c:v>
                </c:pt>
                <c:pt idx="3">
                  <c:v>24</c:v>
                </c:pt>
                <c:pt idx="4">
                  <c:v>24</c:v>
                </c:pt>
                <c:pt idx="5">
                  <c:v>21</c:v>
                </c:pt>
                <c:pt idx="6">
                  <c:v>27</c:v>
                </c:pt>
                <c:pt idx="7">
                  <c:v>21</c:v>
                </c:pt>
                <c:pt idx="8">
                  <c:v>20</c:v>
                </c:pt>
                <c:pt idx="9">
                  <c:v>22</c:v>
                </c:pt>
                <c:pt idx="10">
                  <c:v>23</c:v>
                </c:pt>
                <c:pt idx="11">
                  <c:v>17</c:v>
                </c:pt>
                <c:pt idx="12">
                  <c:v>21</c:v>
                </c:pt>
                <c:pt idx="13">
                  <c:v>16</c:v>
                </c:pt>
                <c:pt idx="14">
                  <c:v>17</c:v>
                </c:pt>
                <c:pt idx="15">
                  <c:v>16</c:v>
                </c:pt>
                <c:pt idx="16">
                  <c:v>17</c:v>
                </c:pt>
                <c:pt idx="17">
                  <c:v>21</c:v>
                </c:pt>
                <c:pt idx="18">
                  <c:v>19</c:v>
                </c:pt>
                <c:pt idx="19">
                  <c:v>16</c:v>
                </c:pt>
                <c:pt idx="20">
                  <c:v>13</c:v>
                </c:pt>
                <c:pt idx="21">
                  <c:v>17</c:v>
                </c:pt>
                <c:pt idx="22">
                  <c:v>20</c:v>
                </c:pt>
                <c:pt idx="23">
                  <c:v>24</c:v>
                </c:pt>
                <c:pt idx="24">
                  <c:v>16</c:v>
                </c:pt>
                <c:pt idx="25">
                  <c:v>17</c:v>
                </c:pt>
                <c:pt idx="26">
                  <c:v>14</c:v>
                </c:pt>
                <c:pt idx="27">
                  <c:v>17</c:v>
                </c:pt>
                <c:pt idx="28">
                  <c:v>11</c:v>
                </c:pt>
                <c:pt idx="29">
                  <c:v>10</c:v>
                </c:pt>
                <c:pt idx="30">
                  <c:v>14</c:v>
                </c:pt>
                <c:pt idx="31">
                  <c:v>16</c:v>
                </c:pt>
                <c:pt idx="32">
                  <c:v>16</c:v>
                </c:pt>
                <c:pt idx="33">
                  <c:v>12</c:v>
                </c:pt>
                <c:pt idx="34">
                  <c:v>12</c:v>
                </c:pt>
                <c:pt idx="35">
                  <c:v>13</c:v>
                </c:pt>
                <c:pt idx="36">
                  <c:v>14</c:v>
                </c:pt>
                <c:pt idx="37">
                  <c:v>13</c:v>
                </c:pt>
                <c:pt idx="38">
                  <c:v>13</c:v>
                </c:pt>
                <c:pt idx="39">
                  <c:v>21</c:v>
                </c:pt>
                <c:pt idx="40">
                  <c:v>16</c:v>
                </c:pt>
                <c:pt idx="41">
                  <c:v>13</c:v>
                </c:pt>
                <c:pt idx="42">
                  <c:v>10</c:v>
                </c:pt>
                <c:pt idx="43">
                  <c:v>11</c:v>
                </c:pt>
                <c:pt idx="44">
                  <c:v>9</c:v>
                </c:pt>
                <c:pt idx="45">
                  <c:v>10</c:v>
                </c:pt>
                <c:pt idx="46">
                  <c:v>11</c:v>
                </c:pt>
                <c:pt idx="47">
                  <c:v>10</c:v>
                </c:pt>
                <c:pt idx="48">
                  <c:v>10</c:v>
                </c:pt>
                <c:pt idx="49">
                  <c:v>11</c:v>
                </c:pt>
                <c:pt idx="50">
                  <c:v>7</c:v>
                </c:pt>
                <c:pt idx="51">
                  <c:v>10</c:v>
                </c:pt>
                <c:pt idx="52">
                  <c:v>11</c:v>
                </c:pt>
                <c:pt idx="53">
                  <c:v>11</c:v>
                </c:pt>
                <c:pt idx="54">
                  <c:v>11</c:v>
                </c:pt>
                <c:pt idx="55">
                  <c:v>8</c:v>
                </c:pt>
                <c:pt idx="56">
                  <c:v>8</c:v>
                </c:pt>
                <c:pt idx="57">
                  <c:v>7</c:v>
                </c:pt>
                <c:pt idx="58">
                  <c:v>9</c:v>
                </c:pt>
                <c:pt idx="59">
                  <c:v>9</c:v>
                </c:pt>
                <c:pt idx="60">
                  <c:v>10</c:v>
                </c:pt>
                <c:pt idx="61">
                  <c:v>9</c:v>
                </c:pt>
                <c:pt idx="62">
                  <c:v>8</c:v>
                </c:pt>
                <c:pt idx="63">
                  <c:v>8</c:v>
                </c:pt>
                <c:pt idx="64">
                  <c:v>9</c:v>
                </c:pt>
                <c:pt idx="65">
                  <c:v>8</c:v>
                </c:pt>
                <c:pt idx="66">
                  <c:v>8</c:v>
                </c:pt>
                <c:pt idx="67">
                  <c:v>5</c:v>
                </c:pt>
                <c:pt idx="68">
                  <c:v>6</c:v>
                </c:pt>
                <c:pt idx="69">
                  <c:v>8</c:v>
                </c:pt>
                <c:pt idx="70">
                  <c:v>7</c:v>
                </c:pt>
                <c:pt idx="71">
                  <c:v>11</c:v>
                </c:pt>
                <c:pt idx="72">
                  <c:v>6</c:v>
                </c:pt>
                <c:pt idx="73">
                  <c:v>9</c:v>
                </c:pt>
                <c:pt idx="74">
                  <c:v>8</c:v>
                </c:pt>
                <c:pt idx="75">
                  <c:v>9</c:v>
                </c:pt>
                <c:pt idx="76">
                  <c:v>7</c:v>
                </c:pt>
                <c:pt idx="77">
                  <c:v>6</c:v>
                </c:pt>
                <c:pt idx="78">
                  <c:v>9</c:v>
                </c:pt>
                <c:pt idx="79">
                  <c:v>13</c:v>
                </c:pt>
                <c:pt idx="80">
                  <c:v>11</c:v>
                </c:pt>
                <c:pt idx="81">
                  <c:v>10</c:v>
                </c:pt>
                <c:pt idx="82">
                  <c:v>14</c:v>
                </c:pt>
                <c:pt idx="83">
                  <c:v>11</c:v>
                </c:pt>
                <c:pt idx="84">
                  <c:v>15</c:v>
                </c:pt>
                <c:pt idx="85">
                  <c:v>13</c:v>
                </c:pt>
                <c:pt idx="86">
                  <c:v>14</c:v>
                </c:pt>
                <c:pt idx="87">
                  <c:v>18</c:v>
                </c:pt>
                <c:pt idx="88">
                  <c:v>20</c:v>
                </c:pt>
                <c:pt idx="89">
                  <c:v>16</c:v>
                </c:pt>
                <c:pt idx="90">
                  <c:v>15</c:v>
                </c:pt>
                <c:pt idx="91">
                  <c:v>12</c:v>
                </c:pt>
                <c:pt idx="92">
                  <c:v>13</c:v>
                </c:pt>
                <c:pt idx="93">
                  <c:v>17</c:v>
                </c:pt>
                <c:pt idx="94">
                  <c:v>28</c:v>
                </c:pt>
                <c:pt idx="95">
                  <c:v>25</c:v>
                </c:pt>
                <c:pt idx="96">
                  <c:v>25</c:v>
                </c:pt>
                <c:pt idx="97">
                  <c:v>22</c:v>
                </c:pt>
                <c:pt idx="98">
                  <c:v>27</c:v>
                </c:pt>
                <c:pt idx="99">
                  <c:v>30</c:v>
                </c:pt>
                <c:pt idx="100">
                  <c:v>28</c:v>
                </c:pt>
                <c:pt idx="101">
                  <c:v>49</c:v>
                </c:pt>
                <c:pt idx="102">
                  <c:v>37</c:v>
                </c:pt>
                <c:pt idx="103">
                  <c:v>27</c:v>
                </c:pt>
                <c:pt idx="104">
                  <c:v>28</c:v>
                </c:pt>
                <c:pt idx="105">
                  <c:v>36</c:v>
                </c:pt>
                <c:pt idx="106">
                  <c:v>31</c:v>
                </c:pt>
                <c:pt idx="107">
                  <c:v>37</c:v>
                </c:pt>
                <c:pt idx="108">
                  <c:v>34</c:v>
                </c:pt>
                <c:pt idx="109">
                  <c:v>24</c:v>
                </c:pt>
                <c:pt idx="110">
                  <c:v>32</c:v>
                </c:pt>
                <c:pt idx="111">
                  <c:v>40</c:v>
                </c:pt>
                <c:pt idx="112">
                  <c:v>39</c:v>
                </c:pt>
                <c:pt idx="113">
                  <c:v>40</c:v>
                </c:pt>
                <c:pt idx="114">
                  <c:v>37</c:v>
                </c:pt>
                <c:pt idx="115">
                  <c:v>48</c:v>
                </c:pt>
                <c:pt idx="116">
                  <c:v>50</c:v>
                </c:pt>
                <c:pt idx="117">
                  <c:v>63</c:v>
                </c:pt>
                <c:pt idx="118">
                  <c:v>54</c:v>
                </c:pt>
                <c:pt idx="119">
                  <c:v>54</c:v>
                </c:pt>
                <c:pt idx="120">
                  <c:v>51</c:v>
                </c:pt>
                <c:pt idx="121">
                  <c:v>38</c:v>
                </c:pt>
                <c:pt idx="122">
                  <c:v>52</c:v>
                </c:pt>
                <c:pt idx="123">
                  <c:v>47</c:v>
                </c:pt>
                <c:pt idx="124">
                  <c:v>60</c:v>
                </c:pt>
                <c:pt idx="125">
                  <c:v>60</c:v>
                </c:pt>
                <c:pt idx="126">
                  <c:v>47</c:v>
                </c:pt>
                <c:pt idx="127">
                  <c:v>44</c:v>
                </c:pt>
                <c:pt idx="128">
                  <c:v>47</c:v>
                </c:pt>
                <c:pt idx="129">
                  <c:v>54</c:v>
                </c:pt>
                <c:pt idx="130">
                  <c:v>49</c:v>
                </c:pt>
                <c:pt idx="131">
                  <c:v>49</c:v>
                </c:pt>
                <c:pt idx="132">
                  <c:v>49</c:v>
                </c:pt>
                <c:pt idx="133">
                  <c:v>43</c:v>
                </c:pt>
                <c:pt idx="134">
                  <c:v>47</c:v>
                </c:pt>
                <c:pt idx="135">
                  <c:v>40</c:v>
                </c:pt>
                <c:pt idx="136">
                  <c:v>37</c:v>
                </c:pt>
                <c:pt idx="137">
                  <c:v>38</c:v>
                </c:pt>
                <c:pt idx="138">
                  <c:v>42</c:v>
                </c:pt>
                <c:pt idx="139">
                  <c:v>38</c:v>
                </c:pt>
                <c:pt idx="140">
                  <c:v>42</c:v>
                </c:pt>
                <c:pt idx="141">
                  <c:v>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D740-4B58-9723-0759112FF2DD}"/>
            </c:ext>
          </c:extLst>
        </c:ser>
        <c:ser>
          <c:idx val="2"/>
          <c:order val="2"/>
          <c:tx>
            <c:strRef>
              <c:f>Sheet1!$D$2</c:f>
              <c:strCache>
                <c:ptCount val="1"/>
                <c:pt idx="0">
                  <c:v>Coho 10 yr avg</c:v>
                </c:pt>
              </c:strCache>
            </c:strRef>
          </c:tx>
          <c:spPr>
            <a:ln w="28575" cap="rnd">
              <a:solidFill>
                <a:schemeClr val="accent3"/>
              </a:solidFill>
              <a:round/>
            </a:ln>
            <a:effectLst/>
          </c:spPr>
          <c:marker>
            <c:symbol val="none"/>
          </c:marker>
          <c:cat>
            <c:strRef>
              <c:f>Sheet1!$A$3:$A$144</c:f>
              <c:strCache>
                <c:ptCount val="142"/>
                <c:pt idx="0">
                  <c:v>20-Nov</c:v>
                </c:pt>
                <c:pt idx="1">
                  <c:v>21-Nov</c:v>
                </c:pt>
                <c:pt idx="2">
                  <c:v>22-Nov</c:v>
                </c:pt>
                <c:pt idx="3">
                  <c:v>23-Nov</c:v>
                </c:pt>
                <c:pt idx="4">
                  <c:v>24-Nov</c:v>
                </c:pt>
                <c:pt idx="5">
                  <c:v>25-Nov</c:v>
                </c:pt>
                <c:pt idx="6">
                  <c:v>26-Nov</c:v>
                </c:pt>
                <c:pt idx="7">
                  <c:v>27-Nov</c:v>
                </c:pt>
                <c:pt idx="8">
                  <c:v>28-Nov</c:v>
                </c:pt>
                <c:pt idx="9">
                  <c:v>29-Nov</c:v>
                </c:pt>
                <c:pt idx="10">
                  <c:v>30-Nov</c:v>
                </c:pt>
                <c:pt idx="11">
                  <c:v>1-Dec</c:v>
                </c:pt>
                <c:pt idx="12">
                  <c:v>2-Dec</c:v>
                </c:pt>
                <c:pt idx="13">
                  <c:v>3-Dec</c:v>
                </c:pt>
                <c:pt idx="14">
                  <c:v>4-Dec</c:v>
                </c:pt>
                <c:pt idx="15">
                  <c:v>5-Dec</c:v>
                </c:pt>
                <c:pt idx="16">
                  <c:v>6-Dec</c:v>
                </c:pt>
                <c:pt idx="17">
                  <c:v>7-Dec</c:v>
                </c:pt>
                <c:pt idx="18">
                  <c:v>8-Dec</c:v>
                </c:pt>
                <c:pt idx="19">
                  <c:v>9-Dec</c:v>
                </c:pt>
                <c:pt idx="20">
                  <c:v>10-Dec</c:v>
                </c:pt>
                <c:pt idx="21">
                  <c:v>11-Dec</c:v>
                </c:pt>
                <c:pt idx="22">
                  <c:v>12-Dec</c:v>
                </c:pt>
                <c:pt idx="23">
                  <c:v>13-Dec</c:v>
                </c:pt>
                <c:pt idx="24">
                  <c:v>14-Dec</c:v>
                </c:pt>
                <c:pt idx="25">
                  <c:v>15-Dec</c:v>
                </c:pt>
                <c:pt idx="26">
                  <c:v>16-Dec</c:v>
                </c:pt>
                <c:pt idx="27">
                  <c:v>17-Dec</c:v>
                </c:pt>
                <c:pt idx="28">
                  <c:v>18-Dec</c:v>
                </c:pt>
                <c:pt idx="29">
                  <c:v>19-Dec</c:v>
                </c:pt>
                <c:pt idx="30">
                  <c:v>20-Dec</c:v>
                </c:pt>
                <c:pt idx="31">
                  <c:v>21-Dec</c:v>
                </c:pt>
                <c:pt idx="32">
                  <c:v>22-Dec</c:v>
                </c:pt>
                <c:pt idx="33">
                  <c:v>23-Dec</c:v>
                </c:pt>
                <c:pt idx="34">
                  <c:v>24-Dec</c:v>
                </c:pt>
                <c:pt idx="35">
                  <c:v>25-Dec</c:v>
                </c:pt>
                <c:pt idx="36">
                  <c:v>26-Dec</c:v>
                </c:pt>
                <c:pt idx="37">
                  <c:v>27-Dec</c:v>
                </c:pt>
                <c:pt idx="38">
                  <c:v>28-Dec</c:v>
                </c:pt>
                <c:pt idx="39">
                  <c:v>29-Dec</c:v>
                </c:pt>
                <c:pt idx="40">
                  <c:v>30-Dec</c:v>
                </c:pt>
                <c:pt idx="41">
                  <c:v>31-Dec</c:v>
                </c:pt>
                <c:pt idx="42">
                  <c:v>1-Jan</c:v>
                </c:pt>
                <c:pt idx="43">
                  <c:v>2-Jan</c:v>
                </c:pt>
                <c:pt idx="44">
                  <c:v>3-Jan</c:v>
                </c:pt>
                <c:pt idx="45">
                  <c:v>4-Jan</c:v>
                </c:pt>
                <c:pt idx="46">
                  <c:v>5-Jan</c:v>
                </c:pt>
                <c:pt idx="47">
                  <c:v>6-Jan</c:v>
                </c:pt>
                <c:pt idx="48">
                  <c:v>7-Jan</c:v>
                </c:pt>
                <c:pt idx="49">
                  <c:v>8-Jan</c:v>
                </c:pt>
                <c:pt idx="50">
                  <c:v>9-Jan</c:v>
                </c:pt>
                <c:pt idx="51">
                  <c:v>10-Jan</c:v>
                </c:pt>
                <c:pt idx="52">
                  <c:v>11-Jan</c:v>
                </c:pt>
                <c:pt idx="53">
                  <c:v>12-Jan</c:v>
                </c:pt>
                <c:pt idx="54">
                  <c:v>13-Jan</c:v>
                </c:pt>
                <c:pt idx="55">
                  <c:v>14-Jan</c:v>
                </c:pt>
                <c:pt idx="56">
                  <c:v>15-Jan</c:v>
                </c:pt>
                <c:pt idx="57">
                  <c:v>16-Jan</c:v>
                </c:pt>
                <c:pt idx="58">
                  <c:v>17-Jan</c:v>
                </c:pt>
                <c:pt idx="59">
                  <c:v>18-Jan</c:v>
                </c:pt>
                <c:pt idx="60">
                  <c:v>19-Jan</c:v>
                </c:pt>
                <c:pt idx="61">
                  <c:v>20-Jan</c:v>
                </c:pt>
                <c:pt idx="62">
                  <c:v>21-Jan</c:v>
                </c:pt>
                <c:pt idx="63">
                  <c:v>22-Jan</c:v>
                </c:pt>
                <c:pt idx="64">
                  <c:v>23-Jan</c:v>
                </c:pt>
                <c:pt idx="65">
                  <c:v>24-Jan</c:v>
                </c:pt>
                <c:pt idx="66">
                  <c:v>25-Jan</c:v>
                </c:pt>
                <c:pt idx="67">
                  <c:v>26-Jan</c:v>
                </c:pt>
                <c:pt idx="68">
                  <c:v>27-Jan</c:v>
                </c:pt>
                <c:pt idx="69">
                  <c:v>28-Jan</c:v>
                </c:pt>
                <c:pt idx="70">
                  <c:v>29-Jan</c:v>
                </c:pt>
                <c:pt idx="71">
                  <c:v>30-Jan</c:v>
                </c:pt>
                <c:pt idx="72">
                  <c:v>31-Jan</c:v>
                </c:pt>
                <c:pt idx="73">
                  <c:v>1-Feb</c:v>
                </c:pt>
                <c:pt idx="74">
                  <c:v>2-Feb</c:v>
                </c:pt>
                <c:pt idx="75">
                  <c:v>3-Feb</c:v>
                </c:pt>
                <c:pt idx="76">
                  <c:v>4-Feb</c:v>
                </c:pt>
                <c:pt idx="77">
                  <c:v>5-Feb</c:v>
                </c:pt>
                <c:pt idx="78">
                  <c:v>6-Feb</c:v>
                </c:pt>
                <c:pt idx="79">
                  <c:v>7-Feb</c:v>
                </c:pt>
                <c:pt idx="80">
                  <c:v>8-Feb</c:v>
                </c:pt>
                <c:pt idx="81">
                  <c:v>9-Feb</c:v>
                </c:pt>
                <c:pt idx="82">
                  <c:v>10-Feb</c:v>
                </c:pt>
                <c:pt idx="83">
                  <c:v>11-Feb</c:v>
                </c:pt>
                <c:pt idx="84">
                  <c:v>12-Feb</c:v>
                </c:pt>
                <c:pt idx="85">
                  <c:v>13-Feb</c:v>
                </c:pt>
                <c:pt idx="86">
                  <c:v>14-Feb</c:v>
                </c:pt>
                <c:pt idx="87">
                  <c:v>15-Feb</c:v>
                </c:pt>
                <c:pt idx="88">
                  <c:v>16-Feb</c:v>
                </c:pt>
                <c:pt idx="89">
                  <c:v>17-Feb</c:v>
                </c:pt>
                <c:pt idx="90">
                  <c:v>18-Feb</c:v>
                </c:pt>
                <c:pt idx="91">
                  <c:v>19-Feb</c:v>
                </c:pt>
                <c:pt idx="92">
                  <c:v>20-Feb</c:v>
                </c:pt>
                <c:pt idx="93">
                  <c:v>21-Feb</c:v>
                </c:pt>
                <c:pt idx="94">
                  <c:v>22-Feb</c:v>
                </c:pt>
                <c:pt idx="95">
                  <c:v>23-Feb</c:v>
                </c:pt>
                <c:pt idx="96">
                  <c:v>24-Feb</c:v>
                </c:pt>
                <c:pt idx="97">
                  <c:v>25-Feb</c:v>
                </c:pt>
                <c:pt idx="98">
                  <c:v>26-Feb</c:v>
                </c:pt>
                <c:pt idx="99">
                  <c:v>27-Feb</c:v>
                </c:pt>
                <c:pt idx="100">
                  <c:v>28-Feb</c:v>
                </c:pt>
                <c:pt idx="101">
                  <c:v>29 FEB</c:v>
                </c:pt>
                <c:pt idx="102">
                  <c:v>1-Mar</c:v>
                </c:pt>
                <c:pt idx="103">
                  <c:v>2-Mar</c:v>
                </c:pt>
                <c:pt idx="104">
                  <c:v>3-Mar</c:v>
                </c:pt>
                <c:pt idx="105">
                  <c:v>4-Mar</c:v>
                </c:pt>
                <c:pt idx="106">
                  <c:v>5-Mar</c:v>
                </c:pt>
                <c:pt idx="107">
                  <c:v>6-Mar</c:v>
                </c:pt>
                <c:pt idx="108">
                  <c:v>7-Mar</c:v>
                </c:pt>
                <c:pt idx="109">
                  <c:v>8-Mar</c:v>
                </c:pt>
                <c:pt idx="110">
                  <c:v>9-Mar</c:v>
                </c:pt>
                <c:pt idx="111">
                  <c:v>10-Mar</c:v>
                </c:pt>
                <c:pt idx="112">
                  <c:v>11-Mar</c:v>
                </c:pt>
                <c:pt idx="113">
                  <c:v>12-Mar</c:v>
                </c:pt>
                <c:pt idx="114">
                  <c:v>13-Mar</c:v>
                </c:pt>
                <c:pt idx="115">
                  <c:v>14-Mar</c:v>
                </c:pt>
                <c:pt idx="116">
                  <c:v>15-Mar</c:v>
                </c:pt>
                <c:pt idx="117">
                  <c:v>16-Mar</c:v>
                </c:pt>
                <c:pt idx="118">
                  <c:v>17-Mar</c:v>
                </c:pt>
                <c:pt idx="119">
                  <c:v>18-Mar</c:v>
                </c:pt>
                <c:pt idx="120">
                  <c:v>19-Mar</c:v>
                </c:pt>
                <c:pt idx="121">
                  <c:v>20-Mar</c:v>
                </c:pt>
                <c:pt idx="122">
                  <c:v>21-Mar</c:v>
                </c:pt>
                <c:pt idx="123">
                  <c:v>22-Mar</c:v>
                </c:pt>
                <c:pt idx="124">
                  <c:v>23-Mar</c:v>
                </c:pt>
                <c:pt idx="125">
                  <c:v>24-Mar</c:v>
                </c:pt>
                <c:pt idx="126">
                  <c:v>25-Mar</c:v>
                </c:pt>
                <c:pt idx="127">
                  <c:v>26-Mar</c:v>
                </c:pt>
                <c:pt idx="128">
                  <c:v>27-Mar</c:v>
                </c:pt>
                <c:pt idx="129">
                  <c:v>28-Mar</c:v>
                </c:pt>
                <c:pt idx="130">
                  <c:v>29-Mar</c:v>
                </c:pt>
                <c:pt idx="131">
                  <c:v>30-Mar</c:v>
                </c:pt>
                <c:pt idx="132">
                  <c:v>31-Mar</c:v>
                </c:pt>
                <c:pt idx="133">
                  <c:v>1-Apr</c:v>
                </c:pt>
                <c:pt idx="134">
                  <c:v>2-Apr</c:v>
                </c:pt>
                <c:pt idx="135">
                  <c:v>3-Apr</c:v>
                </c:pt>
                <c:pt idx="136">
                  <c:v>4-Apr</c:v>
                </c:pt>
                <c:pt idx="137">
                  <c:v>5-Apr</c:v>
                </c:pt>
                <c:pt idx="138">
                  <c:v>6-Apr</c:v>
                </c:pt>
                <c:pt idx="139">
                  <c:v>7-Apr</c:v>
                </c:pt>
                <c:pt idx="140">
                  <c:v>8-Apr</c:v>
                </c:pt>
                <c:pt idx="141">
                  <c:v>9-Apr</c:v>
                </c:pt>
              </c:strCache>
            </c:strRef>
          </c:cat>
          <c:val>
            <c:numRef>
              <c:f>Sheet1!$D$3:$D$144</c:f>
              <c:numCache>
                <c:formatCode>General</c:formatCode>
                <c:ptCount val="142"/>
                <c:pt idx="0">
                  <c:v>49</c:v>
                </c:pt>
                <c:pt idx="1">
                  <c:v>42</c:v>
                </c:pt>
                <c:pt idx="2">
                  <c:v>51</c:v>
                </c:pt>
                <c:pt idx="3">
                  <c:v>45</c:v>
                </c:pt>
                <c:pt idx="4">
                  <c:v>52</c:v>
                </c:pt>
                <c:pt idx="5">
                  <c:v>43</c:v>
                </c:pt>
                <c:pt idx="6">
                  <c:v>39</c:v>
                </c:pt>
                <c:pt idx="7">
                  <c:v>23</c:v>
                </c:pt>
                <c:pt idx="8">
                  <c:v>19</c:v>
                </c:pt>
                <c:pt idx="9">
                  <c:v>23</c:v>
                </c:pt>
                <c:pt idx="10">
                  <c:v>9</c:v>
                </c:pt>
                <c:pt idx="11">
                  <c:v>4</c:v>
                </c:pt>
                <c:pt idx="12">
                  <c:v>12</c:v>
                </c:pt>
                <c:pt idx="13">
                  <c:v>9</c:v>
                </c:pt>
                <c:pt idx="14">
                  <c:v>2</c:v>
                </c:pt>
                <c:pt idx="15">
                  <c:v>3</c:v>
                </c:pt>
                <c:pt idx="16">
                  <c:v>6</c:v>
                </c:pt>
                <c:pt idx="17">
                  <c:v>7</c:v>
                </c:pt>
                <c:pt idx="18">
                  <c:v>11</c:v>
                </c:pt>
                <c:pt idx="19">
                  <c:v>6</c:v>
                </c:pt>
                <c:pt idx="20">
                  <c:v>4</c:v>
                </c:pt>
                <c:pt idx="21">
                  <c:v>8</c:v>
                </c:pt>
                <c:pt idx="22">
                  <c:v>48</c:v>
                </c:pt>
                <c:pt idx="23">
                  <c:v>104</c:v>
                </c:pt>
                <c:pt idx="24">
                  <c:v>5</c:v>
                </c:pt>
                <c:pt idx="25">
                  <c:v>4</c:v>
                </c:pt>
                <c:pt idx="26">
                  <c:v>2</c:v>
                </c:pt>
                <c:pt idx="27">
                  <c:v>1</c:v>
                </c:pt>
                <c:pt idx="28">
                  <c:v>40</c:v>
                </c:pt>
                <c:pt idx="29">
                  <c:v>61</c:v>
                </c:pt>
                <c:pt idx="30">
                  <c:v>85</c:v>
                </c:pt>
                <c:pt idx="31">
                  <c:v>19</c:v>
                </c:pt>
                <c:pt idx="32">
                  <c:v>8</c:v>
                </c:pt>
                <c:pt idx="33">
                  <c:v>3</c:v>
                </c:pt>
                <c:pt idx="34">
                  <c:v>2</c:v>
                </c:pt>
                <c:pt idx="35">
                  <c:v>1</c:v>
                </c:pt>
                <c:pt idx="37">
                  <c:v>1</c:v>
                </c:pt>
                <c:pt idx="39">
                  <c:v>1</c:v>
                </c:pt>
                <c:pt idx="40">
                  <c:v>6</c:v>
                </c:pt>
                <c:pt idx="41">
                  <c:v>1</c:v>
                </c:pt>
                <c:pt idx="42">
                  <c:v>3</c:v>
                </c:pt>
                <c:pt idx="43">
                  <c:v>4</c:v>
                </c:pt>
                <c:pt idx="44">
                  <c:v>3</c:v>
                </c:pt>
                <c:pt idx="48">
                  <c:v>3</c:v>
                </c:pt>
                <c:pt idx="49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D740-4B58-9723-0759112FF2DD}"/>
            </c:ext>
          </c:extLst>
        </c:ser>
        <c:ser>
          <c:idx val="3"/>
          <c:order val="3"/>
          <c:tx>
            <c:strRef>
              <c:f>Sheet1!$E$2</c:f>
              <c:strCache>
                <c:ptCount val="1"/>
                <c:pt idx="0">
                  <c:v>Chum (2021/2022)</c:v>
                </c:pt>
              </c:strCache>
            </c:strRef>
          </c:tx>
          <c:spPr>
            <a:ln w="28575" cap="rnd">
              <a:solidFill>
                <a:schemeClr val="accent4"/>
              </a:solidFill>
              <a:round/>
            </a:ln>
            <a:effectLst/>
          </c:spPr>
          <c:marker>
            <c:symbol val="none"/>
          </c:marker>
          <c:cat>
            <c:strRef>
              <c:f>Sheet1!$A$3:$A$144</c:f>
              <c:strCache>
                <c:ptCount val="142"/>
                <c:pt idx="0">
                  <c:v>20-Nov</c:v>
                </c:pt>
                <c:pt idx="1">
                  <c:v>21-Nov</c:v>
                </c:pt>
                <c:pt idx="2">
                  <c:v>22-Nov</c:v>
                </c:pt>
                <c:pt idx="3">
                  <c:v>23-Nov</c:v>
                </c:pt>
                <c:pt idx="4">
                  <c:v>24-Nov</c:v>
                </c:pt>
                <c:pt idx="5">
                  <c:v>25-Nov</c:v>
                </c:pt>
                <c:pt idx="6">
                  <c:v>26-Nov</c:v>
                </c:pt>
                <c:pt idx="7">
                  <c:v>27-Nov</c:v>
                </c:pt>
                <c:pt idx="8">
                  <c:v>28-Nov</c:v>
                </c:pt>
                <c:pt idx="9">
                  <c:v>29-Nov</c:v>
                </c:pt>
                <c:pt idx="10">
                  <c:v>30-Nov</c:v>
                </c:pt>
                <c:pt idx="11">
                  <c:v>1-Dec</c:v>
                </c:pt>
                <c:pt idx="12">
                  <c:v>2-Dec</c:v>
                </c:pt>
                <c:pt idx="13">
                  <c:v>3-Dec</c:v>
                </c:pt>
                <c:pt idx="14">
                  <c:v>4-Dec</c:v>
                </c:pt>
                <c:pt idx="15">
                  <c:v>5-Dec</c:v>
                </c:pt>
                <c:pt idx="16">
                  <c:v>6-Dec</c:v>
                </c:pt>
                <c:pt idx="17">
                  <c:v>7-Dec</c:v>
                </c:pt>
                <c:pt idx="18">
                  <c:v>8-Dec</c:v>
                </c:pt>
                <c:pt idx="19">
                  <c:v>9-Dec</c:v>
                </c:pt>
                <c:pt idx="20">
                  <c:v>10-Dec</c:v>
                </c:pt>
                <c:pt idx="21">
                  <c:v>11-Dec</c:v>
                </c:pt>
                <c:pt idx="22">
                  <c:v>12-Dec</c:v>
                </c:pt>
                <c:pt idx="23">
                  <c:v>13-Dec</c:v>
                </c:pt>
                <c:pt idx="24">
                  <c:v>14-Dec</c:v>
                </c:pt>
                <c:pt idx="25">
                  <c:v>15-Dec</c:v>
                </c:pt>
                <c:pt idx="26">
                  <c:v>16-Dec</c:v>
                </c:pt>
                <c:pt idx="27">
                  <c:v>17-Dec</c:v>
                </c:pt>
                <c:pt idx="28">
                  <c:v>18-Dec</c:v>
                </c:pt>
                <c:pt idx="29">
                  <c:v>19-Dec</c:v>
                </c:pt>
                <c:pt idx="30">
                  <c:v>20-Dec</c:v>
                </c:pt>
                <c:pt idx="31">
                  <c:v>21-Dec</c:v>
                </c:pt>
                <c:pt idx="32">
                  <c:v>22-Dec</c:v>
                </c:pt>
                <c:pt idx="33">
                  <c:v>23-Dec</c:v>
                </c:pt>
                <c:pt idx="34">
                  <c:v>24-Dec</c:v>
                </c:pt>
                <c:pt idx="35">
                  <c:v>25-Dec</c:v>
                </c:pt>
                <c:pt idx="36">
                  <c:v>26-Dec</c:v>
                </c:pt>
                <c:pt idx="37">
                  <c:v>27-Dec</c:v>
                </c:pt>
                <c:pt idx="38">
                  <c:v>28-Dec</c:v>
                </c:pt>
                <c:pt idx="39">
                  <c:v>29-Dec</c:v>
                </c:pt>
                <c:pt idx="40">
                  <c:v>30-Dec</c:v>
                </c:pt>
                <c:pt idx="41">
                  <c:v>31-Dec</c:v>
                </c:pt>
                <c:pt idx="42">
                  <c:v>1-Jan</c:v>
                </c:pt>
                <c:pt idx="43">
                  <c:v>2-Jan</c:v>
                </c:pt>
                <c:pt idx="44">
                  <c:v>3-Jan</c:v>
                </c:pt>
                <c:pt idx="45">
                  <c:v>4-Jan</c:v>
                </c:pt>
                <c:pt idx="46">
                  <c:v>5-Jan</c:v>
                </c:pt>
                <c:pt idx="47">
                  <c:v>6-Jan</c:v>
                </c:pt>
                <c:pt idx="48">
                  <c:v>7-Jan</c:v>
                </c:pt>
                <c:pt idx="49">
                  <c:v>8-Jan</c:v>
                </c:pt>
                <c:pt idx="50">
                  <c:v>9-Jan</c:v>
                </c:pt>
                <c:pt idx="51">
                  <c:v>10-Jan</c:v>
                </c:pt>
                <c:pt idx="52">
                  <c:v>11-Jan</c:v>
                </c:pt>
                <c:pt idx="53">
                  <c:v>12-Jan</c:v>
                </c:pt>
                <c:pt idx="54">
                  <c:v>13-Jan</c:v>
                </c:pt>
                <c:pt idx="55">
                  <c:v>14-Jan</c:v>
                </c:pt>
                <c:pt idx="56">
                  <c:v>15-Jan</c:v>
                </c:pt>
                <c:pt idx="57">
                  <c:v>16-Jan</c:v>
                </c:pt>
                <c:pt idx="58">
                  <c:v>17-Jan</c:v>
                </c:pt>
                <c:pt idx="59">
                  <c:v>18-Jan</c:v>
                </c:pt>
                <c:pt idx="60">
                  <c:v>19-Jan</c:v>
                </c:pt>
                <c:pt idx="61">
                  <c:v>20-Jan</c:v>
                </c:pt>
                <c:pt idx="62">
                  <c:v>21-Jan</c:v>
                </c:pt>
                <c:pt idx="63">
                  <c:v>22-Jan</c:v>
                </c:pt>
                <c:pt idx="64">
                  <c:v>23-Jan</c:v>
                </c:pt>
                <c:pt idx="65">
                  <c:v>24-Jan</c:v>
                </c:pt>
                <c:pt idx="66">
                  <c:v>25-Jan</c:v>
                </c:pt>
                <c:pt idx="67">
                  <c:v>26-Jan</c:v>
                </c:pt>
                <c:pt idx="68">
                  <c:v>27-Jan</c:v>
                </c:pt>
                <c:pt idx="69">
                  <c:v>28-Jan</c:v>
                </c:pt>
                <c:pt idx="70">
                  <c:v>29-Jan</c:v>
                </c:pt>
                <c:pt idx="71">
                  <c:v>30-Jan</c:v>
                </c:pt>
                <c:pt idx="72">
                  <c:v>31-Jan</c:v>
                </c:pt>
                <c:pt idx="73">
                  <c:v>1-Feb</c:v>
                </c:pt>
                <c:pt idx="74">
                  <c:v>2-Feb</c:v>
                </c:pt>
                <c:pt idx="75">
                  <c:v>3-Feb</c:v>
                </c:pt>
                <c:pt idx="76">
                  <c:v>4-Feb</c:v>
                </c:pt>
                <c:pt idx="77">
                  <c:v>5-Feb</c:v>
                </c:pt>
                <c:pt idx="78">
                  <c:v>6-Feb</c:v>
                </c:pt>
                <c:pt idx="79">
                  <c:v>7-Feb</c:v>
                </c:pt>
                <c:pt idx="80">
                  <c:v>8-Feb</c:v>
                </c:pt>
                <c:pt idx="81">
                  <c:v>9-Feb</c:v>
                </c:pt>
                <c:pt idx="82">
                  <c:v>10-Feb</c:v>
                </c:pt>
                <c:pt idx="83">
                  <c:v>11-Feb</c:v>
                </c:pt>
                <c:pt idx="84">
                  <c:v>12-Feb</c:v>
                </c:pt>
                <c:pt idx="85">
                  <c:v>13-Feb</c:v>
                </c:pt>
                <c:pt idx="86">
                  <c:v>14-Feb</c:v>
                </c:pt>
                <c:pt idx="87">
                  <c:v>15-Feb</c:v>
                </c:pt>
                <c:pt idx="88">
                  <c:v>16-Feb</c:v>
                </c:pt>
                <c:pt idx="89">
                  <c:v>17-Feb</c:v>
                </c:pt>
                <c:pt idx="90">
                  <c:v>18-Feb</c:v>
                </c:pt>
                <c:pt idx="91">
                  <c:v>19-Feb</c:v>
                </c:pt>
                <c:pt idx="92">
                  <c:v>20-Feb</c:v>
                </c:pt>
                <c:pt idx="93">
                  <c:v>21-Feb</c:v>
                </c:pt>
                <c:pt idx="94">
                  <c:v>22-Feb</c:v>
                </c:pt>
                <c:pt idx="95">
                  <c:v>23-Feb</c:v>
                </c:pt>
                <c:pt idx="96">
                  <c:v>24-Feb</c:v>
                </c:pt>
                <c:pt idx="97">
                  <c:v>25-Feb</c:v>
                </c:pt>
                <c:pt idx="98">
                  <c:v>26-Feb</c:v>
                </c:pt>
                <c:pt idx="99">
                  <c:v>27-Feb</c:v>
                </c:pt>
                <c:pt idx="100">
                  <c:v>28-Feb</c:v>
                </c:pt>
                <c:pt idx="101">
                  <c:v>29 FEB</c:v>
                </c:pt>
                <c:pt idx="102">
                  <c:v>1-Mar</c:v>
                </c:pt>
                <c:pt idx="103">
                  <c:v>2-Mar</c:v>
                </c:pt>
                <c:pt idx="104">
                  <c:v>3-Mar</c:v>
                </c:pt>
                <c:pt idx="105">
                  <c:v>4-Mar</c:v>
                </c:pt>
                <c:pt idx="106">
                  <c:v>5-Mar</c:v>
                </c:pt>
                <c:pt idx="107">
                  <c:v>6-Mar</c:v>
                </c:pt>
                <c:pt idx="108">
                  <c:v>7-Mar</c:v>
                </c:pt>
                <c:pt idx="109">
                  <c:v>8-Mar</c:v>
                </c:pt>
                <c:pt idx="110">
                  <c:v>9-Mar</c:v>
                </c:pt>
                <c:pt idx="111">
                  <c:v>10-Mar</c:v>
                </c:pt>
                <c:pt idx="112">
                  <c:v>11-Mar</c:v>
                </c:pt>
                <c:pt idx="113">
                  <c:v>12-Mar</c:v>
                </c:pt>
                <c:pt idx="114">
                  <c:v>13-Mar</c:v>
                </c:pt>
                <c:pt idx="115">
                  <c:v>14-Mar</c:v>
                </c:pt>
                <c:pt idx="116">
                  <c:v>15-Mar</c:v>
                </c:pt>
                <c:pt idx="117">
                  <c:v>16-Mar</c:v>
                </c:pt>
                <c:pt idx="118">
                  <c:v>17-Mar</c:v>
                </c:pt>
                <c:pt idx="119">
                  <c:v>18-Mar</c:v>
                </c:pt>
                <c:pt idx="120">
                  <c:v>19-Mar</c:v>
                </c:pt>
                <c:pt idx="121">
                  <c:v>20-Mar</c:v>
                </c:pt>
                <c:pt idx="122">
                  <c:v>21-Mar</c:v>
                </c:pt>
                <c:pt idx="123">
                  <c:v>22-Mar</c:v>
                </c:pt>
                <c:pt idx="124">
                  <c:v>23-Mar</c:v>
                </c:pt>
                <c:pt idx="125">
                  <c:v>24-Mar</c:v>
                </c:pt>
                <c:pt idx="126">
                  <c:v>25-Mar</c:v>
                </c:pt>
                <c:pt idx="127">
                  <c:v>26-Mar</c:v>
                </c:pt>
                <c:pt idx="128">
                  <c:v>27-Mar</c:v>
                </c:pt>
                <c:pt idx="129">
                  <c:v>28-Mar</c:v>
                </c:pt>
                <c:pt idx="130">
                  <c:v>29-Mar</c:v>
                </c:pt>
                <c:pt idx="131">
                  <c:v>30-Mar</c:v>
                </c:pt>
                <c:pt idx="132">
                  <c:v>31-Mar</c:v>
                </c:pt>
                <c:pt idx="133">
                  <c:v>1-Apr</c:v>
                </c:pt>
                <c:pt idx="134">
                  <c:v>2-Apr</c:v>
                </c:pt>
                <c:pt idx="135">
                  <c:v>3-Apr</c:v>
                </c:pt>
                <c:pt idx="136">
                  <c:v>4-Apr</c:v>
                </c:pt>
                <c:pt idx="137">
                  <c:v>5-Apr</c:v>
                </c:pt>
                <c:pt idx="138">
                  <c:v>6-Apr</c:v>
                </c:pt>
                <c:pt idx="139">
                  <c:v>7-Apr</c:v>
                </c:pt>
                <c:pt idx="140">
                  <c:v>8-Apr</c:v>
                </c:pt>
                <c:pt idx="141">
                  <c:v>9-Apr</c:v>
                </c:pt>
              </c:strCache>
            </c:strRef>
          </c:cat>
          <c:val>
            <c:numRef>
              <c:f>Sheet1!$E$3:$E$144</c:f>
              <c:numCache>
                <c:formatCode>General</c:formatCode>
                <c:ptCount val="142"/>
                <c:pt idx="0">
                  <c:v>23</c:v>
                </c:pt>
                <c:pt idx="1">
                  <c:v>13</c:v>
                </c:pt>
                <c:pt idx="2">
                  <c:v>4</c:v>
                </c:pt>
                <c:pt idx="3">
                  <c:v>-1</c:v>
                </c:pt>
                <c:pt idx="4">
                  <c:v>5</c:v>
                </c:pt>
                <c:pt idx="5">
                  <c:v>1</c:v>
                </c:pt>
                <c:pt idx="6">
                  <c:v>2</c:v>
                </c:pt>
                <c:pt idx="7">
                  <c:v>1</c:v>
                </c:pt>
                <c:pt idx="8">
                  <c:v>7</c:v>
                </c:pt>
                <c:pt idx="9">
                  <c:v>1</c:v>
                </c:pt>
                <c:pt idx="11">
                  <c:v>2</c:v>
                </c:pt>
                <c:pt idx="14">
                  <c:v>1</c:v>
                </c:pt>
                <c:pt idx="15">
                  <c:v>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D740-4B58-9723-0759112FF2DD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32388880"/>
        <c:axId val="1732375984"/>
      </c:lineChart>
      <c:catAx>
        <c:axId val="1732388880"/>
        <c:scaling>
          <c:orientation val="minMax"/>
        </c:scaling>
        <c:delete val="0"/>
        <c:axPos val="b"/>
        <c:numFmt formatCode="m/d;@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375984"/>
        <c:crosses val="autoZero"/>
        <c:auto val="1"/>
        <c:lblAlgn val="ctr"/>
        <c:lblOffset val="100"/>
        <c:tickLblSkip val="14"/>
        <c:noMultiLvlLbl val="0"/>
      </c:catAx>
      <c:valAx>
        <c:axId val="1732375984"/>
        <c:scaling>
          <c:orientation val="minMax"/>
          <c:min val="0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173238888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en-US"/>
        </a:p>
      </c:txPr>
    </c:legend>
    <c:plotVisOnly val="1"/>
    <c:dispBlanksAs val="gap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  <c:showDLblsOverMax val="0"/>
  </c:chart>
  <c:spPr>
    <a:solidFill>
      <a:schemeClr val="bg1"/>
    </a:solidFill>
    <a:ln w="9525" cap="flat" cmpd="sng" algn="ctr">
      <a:solidFill>
        <a:schemeClr val="tx1"/>
      </a:solidFill>
      <a:round/>
    </a:ln>
    <a:effectLst/>
  </c:spPr>
  <c:txPr>
    <a:bodyPr/>
    <a:lstStyle/>
    <a:p>
      <a:pPr>
        <a:defRPr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6</Pages>
  <Words>1455</Words>
  <Characters>8294</Characters>
  <Application>Microsoft Office Word</Application>
  <DocSecurity>0</DocSecurity>
  <Lines>69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OFFICIAL COORDINATION REQUEST</vt:lpstr>
    </vt:vector>
  </TitlesOfParts>
  <Company>NWP USACE</Company>
  <LinksUpToDate>false</LinksUpToDate>
  <CharactersWithSpaces>9730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OFFICIAL COORDINATION REQUEST</dc:title>
  <dc:subject/>
  <dc:creator>g2odBTMM</dc:creator>
  <cp:keywords/>
  <dc:description/>
  <cp:lastModifiedBy>Sachs, Steven A CIV USARMY CHRA-WEST (USA)</cp:lastModifiedBy>
  <cp:revision>5</cp:revision>
  <dcterms:created xsi:type="dcterms:W3CDTF">2022-12-05T20:27:00Z</dcterms:created>
  <dcterms:modified xsi:type="dcterms:W3CDTF">2022-12-05T20:41:00Z</dcterms:modified>
</cp:coreProperties>
</file>